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1427E76A"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Pr>
          <w:rFonts w:cs="Arial"/>
          <w:b/>
          <w:sz w:val="22"/>
          <w:lang w:val="en-US"/>
        </w:rPr>
        <w:t>-e</w:t>
      </w:r>
      <w:r>
        <w:rPr>
          <w:rFonts w:cs="Arial"/>
          <w:b/>
          <w:i/>
          <w:sz w:val="22"/>
          <w:lang w:val="en-US"/>
        </w:rPr>
        <w:tab/>
      </w:r>
      <w:r w:rsidR="00562D82" w:rsidRPr="00562D82">
        <w:rPr>
          <w:rFonts w:cs="Arial"/>
          <w:b/>
          <w:i/>
          <w:sz w:val="22"/>
          <w:lang w:val="en-US" w:eastAsia="zh-CN"/>
        </w:rPr>
        <w:t>R2-2207801</w:t>
      </w:r>
    </w:p>
    <w:p w14:paraId="3F17F203" w14:textId="3E972C24"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C86279" w:rsidRPr="00C86279">
        <w:rPr>
          <w:rFonts w:cs="Arial"/>
          <w:b/>
          <w:sz w:val="22"/>
          <w:lang w:val="en-US"/>
        </w:rPr>
        <w:t>August</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2969EDBB"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527BDE">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C25F6AD" w:rsidR="00FB3C9D" w:rsidRDefault="003D1DDD">
      <w:pPr>
        <w:pStyle w:val="3GPPHeader"/>
        <w:rPr>
          <w:sz w:val="22"/>
        </w:rPr>
      </w:pPr>
      <w:r>
        <w:rPr>
          <w:sz w:val="22"/>
        </w:rPr>
        <w:t>Title:</w:t>
      </w:r>
      <w:r>
        <w:rPr>
          <w:sz w:val="22"/>
        </w:rPr>
        <w:tab/>
        <w:t xml:space="preserve">Discussion on </w:t>
      </w:r>
      <w:r w:rsidR="00281CCF">
        <w:rPr>
          <w:rFonts w:hint="eastAsia"/>
          <w:sz w:val="22"/>
        </w:rPr>
        <w:t>XR-awareness</w:t>
      </w:r>
      <w:r w:rsidR="00281CCF">
        <w:rPr>
          <w:sz w:val="22"/>
        </w:rPr>
        <w:t xml:space="preserve"> </w:t>
      </w:r>
      <w:r w:rsidR="00281CCF">
        <w:rPr>
          <w:rFonts w:hint="eastAsia"/>
          <w:sz w:val="22"/>
        </w:rPr>
        <w:t>in</w:t>
      </w:r>
      <w:r w:rsidR="00281CCF">
        <w:rPr>
          <w:sz w:val="22"/>
        </w:rPr>
        <w:t xml:space="preserve"> </w:t>
      </w:r>
      <w:r w:rsidR="00281CCF">
        <w:rPr>
          <w:rFonts w:hint="eastAsia"/>
          <w:sz w:val="22"/>
        </w:rPr>
        <w:t>RAN</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0B85756A" w14:textId="77777777" w:rsidR="00A84A3E" w:rsidRDefault="00A84A3E" w:rsidP="00A84A3E">
      <w:pPr>
        <w:rPr>
          <w:lang w:eastAsia="ko-KR"/>
        </w:rPr>
      </w:pPr>
      <w:r>
        <w:rPr>
          <w:lang w:eastAsia="ko-KR"/>
        </w:rPr>
        <w:t>The following objectives are approved for XR enhancement SID [1].</w:t>
      </w:r>
    </w:p>
    <w:tbl>
      <w:tblPr>
        <w:tblStyle w:val="aff9"/>
        <w:tblW w:w="0" w:type="auto"/>
        <w:tblLook w:val="04A0" w:firstRow="1" w:lastRow="0" w:firstColumn="1" w:lastColumn="0" w:noHBand="0" w:noVBand="1"/>
      </w:tblPr>
      <w:tblGrid>
        <w:gridCol w:w="9062"/>
      </w:tblGrid>
      <w:tr w:rsidR="0000329D" w:rsidRPr="00CC46B2" w14:paraId="4D716109" w14:textId="77777777" w:rsidTr="00A85356">
        <w:tc>
          <w:tcPr>
            <w:tcW w:w="9062" w:type="dxa"/>
          </w:tcPr>
          <w:p w14:paraId="0DAD9D0C" w14:textId="77777777" w:rsidR="0000329D" w:rsidRPr="00A52508" w:rsidRDefault="0000329D" w:rsidP="00A85356">
            <w:pPr>
              <w:snapToGrid w:val="0"/>
              <w:spacing w:after="0"/>
            </w:pPr>
            <w:bookmarkStart w:id="6" w:name="_Hlk30969040"/>
            <w:r w:rsidRPr="00A52508">
              <w:t>Objectives on XR-awareness in RAN (RAN2):</w:t>
            </w:r>
          </w:p>
          <w:p w14:paraId="586E8B88" w14:textId="77777777" w:rsidR="0000329D" w:rsidRPr="00A52508" w:rsidRDefault="0000329D" w:rsidP="0000329D">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pPr>
            <w:r w:rsidRPr="00A52508">
              <w:t xml:space="preserve">Study and identify the XR traffic (both UL and DL) characteristics, QoS metrics, and application layer attributes beneficial for the </w:t>
            </w:r>
            <w:proofErr w:type="spellStart"/>
            <w:r w:rsidRPr="00A52508">
              <w:t>gNB</w:t>
            </w:r>
            <w:proofErr w:type="spellEnd"/>
            <w:r w:rsidRPr="00A52508">
              <w:t xml:space="preserve"> to be aware of.</w:t>
            </w:r>
          </w:p>
          <w:p w14:paraId="23EBC6C3" w14:textId="77777777" w:rsidR="0000329D" w:rsidRPr="00A52508" w:rsidRDefault="0000329D" w:rsidP="0000329D">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ind w:left="714" w:hanging="357"/>
              <w:jc w:val="left"/>
              <w:textAlignment w:val="baseline"/>
            </w:pPr>
            <w:r w:rsidRPr="00A52508">
              <w:t>Study how the above information aids XR-specific traffic handling.</w:t>
            </w:r>
          </w:p>
          <w:p w14:paraId="2734DEF7" w14:textId="77777777" w:rsidR="0000329D" w:rsidRPr="00A474AF" w:rsidRDefault="0000329D" w:rsidP="00A85356">
            <w:pPr>
              <w:snapToGrid w:val="0"/>
              <w:spacing w:after="0"/>
            </w:pPr>
            <w:r w:rsidRPr="00A52508">
              <w:t xml:space="preserve">Objectives on XR-specific Power </w:t>
            </w:r>
            <w:r w:rsidRPr="00A474AF">
              <w:t>Saving (RAN1, RAN2):</w:t>
            </w:r>
          </w:p>
          <w:p w14:paraId="325A5F15" w14:textId="77777777" w:rsidR="0000329D" w:rsidRPr="00A474AF" w:rsidRDefault="0000329D" w:rsidP="0000329D">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pPr>
            <w:r w:rsidRPr="00A474AF">
              <w:t>Study XR specific power saving techniques to accommodate XR service characteristics (periodicity, multiple flows, jitter, latency, reliability, etc...). Focus is on the following techniques:</w:t>
            </w:r>
          </w:p>
          <w:p w14:paraId="4FFE68B1" w14:textId="77777777" w:rsidR="0000329D" w:rsidRPr="00A474AF" w:rsidRDefault="0000329D" w:rsidP="0000329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pPr>
            <w:r w:rsidRPr="00A474AF">
              <w:t>C-DRX enhancement.</w:t>
            </w:r>
          </w:p>
          <w:p w14:paraId="6E0333C0" w14:textId="77777777" w:rsidR="0000329D" w:rsidRPr="00A474AF" w:rsidRDefault="0000329D" w:rsidP="0000329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ind w:left="1434" w:hanging="357"/>
              <w:jc w:val="left"/>
              <w:textAlignment w:val="baseline"/>
            </w:pPr>
            <w:r w:rsidRPr="00A474AF">
              <w:t>PDCCH monitoring enhancement.</w:t>
            </w:r>
          </w:p>
          <w:p w14:paraId="0BE54AB5" w14:textId="77777777" w:rsidR="0000329D" w:rsidRPr="00A474AF" w:rsidRDefault="0000329D" w:rsidP="00A85356">
            <w:pPr>
              <w:snapToGrid w:val="0"/>
              <w:spacing w:after="0"/>
            </w:pPr>
            <w:r w:rsidRPr="00A474AF">
              <w:t>Objectives on XR-specific capacity improvements (RAN1, RAN2):</w:t>
            </w:r>
          </w:p>
          <w:p w14:paraId="766FC244" w14:textId="77777777" w:rsidR="0000329D" w:rsidRPr="00A474AF" w:rsidRDefault="0000329D" w:rsidP="0000329D">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387C939B" w14:textId="77777777" w:rsidR="0000329D" w:rsidRPr="00A474AF" w:rsidRDefault="0000329D" w:rsidP="0000329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pPr>
            <w:r w:rsidRPr="00A474AF">
              <w:t>SPS and CG enhancements;</w:t>
            </w:r>
          </w:p>
          <w:p w14:paraId="1E37602D" w14:textId="77777777" w:rsidR="0000329D" w:rsidRPr="00162B5E" w:rsidRDefault="0000329D" w:rsidP="0000329D">
            <w:pPr>
              <w:numPr>
                <w:ilvl w:val="1"/>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pPr>
            <w:r w:rsidRPr="00A474AF">
              <w:t>Dynamic scheduling/grant</w:t>
            </w:r>
            <w:r w:rsidRPr="00A52508">
              <w:t xml:space="preserve"> enhancements.</w:t>
            </w:r>
            <w:r w:rsidRPr="00162B5E">
              <w:rPr>
                <w:bCs/>
              </w:rPr>
              <w:t xml:space="preserve"> </w:t>
            </w:r>
          </w:p>
        </w:tc>
      </w:tr>
    </w:tbl>
    <w:bookmarkEnd w:id="6"/>
    <w:p w14:paraId="44D5DC77" w14:textId="3177FA09" w:rsidR="00041594" w:rsidRPr="0000329D" w:rsidRDefault="003D1DDD" w:rsidP="00E54656">
      <w:pPr>
        <w:rPr>
          <w:rFonts w:eastAsia="Batang"/>
          <w:lang w:eastAsia="ko-KR"/>
        </w:rPr>
      </w:pPr>
      <w:r>
        <w:rPr>
          <w:lang w:eastAsia="ko-KR"/>
        </w:rPr>
        <w:t xml:space="preserve">This paper will discuss </w:t>
      </w:r>
      <w:r w:rsidR="00E31D0E">
        <w:rPr>
          <w:lang w:eastAsia="ko-KR"/>
        </w:rPr>
        <w:t xml:space="preserve">the </w:t>
      </w:r>
      <w:r w:rsidR="0000329D">
        <w:rPr>
          <w:lang w:eastAsia="ko-KR"/>
        </w:rPr>
        <w:t>first</w:t>
      </w:r>
      <w:r w:rsidR="00E31D0E">
        <w:rPr>
          <w:lang w:eastAsia="ko-KR"/>
        </w:rPr>
        <w:t xml:space="preserve"> bullet in </w:t>
      </w:r>
      <w:r w:rsidR="00706B96">
        <w:rPr>
          <w:rFonts w:hint="eastAsia"/>
        </w:rPr>
        <w:t>S</w:t>
      </w:r>
      <w:r w:rsidR="00E31D0E">
        <w:rPr>
          <w:lang w:eastAsia="ko-KR"/>
        </w:rPr>
        <w:t xml:space="preserve">ID, i.e., </w:t>
      </w:r>
      <w:r w:rsidR="0000329D" w:rsidRPr="00A52508">
        <w:t>XR-awareness in RAN</w:t>
      </w:r>
      <w:r>
        <w:rPr>
          <w:lang w:eastAsia="ko-KR"/>
        </w:rPr>
        <w:t xml:space="preserve">. </w:t>
      </w:r>
      <w:bookmarkEnd w:id="5"/>
    </w:p>
    <w:p w14:paraId="0440FABE" w14:textId="317468C1" w:rsidR="00FB3C9D" w:rsidRDefault="003D1DDD">
      <w:pPr>
        <w:pStyle w:val="1"/>
      </w:pPr>
      <w:r>
        <w:t>Discussion</w:t>
      </w:r>
    </w:p>
    <w:p w14:paraId="71EAE8FC" w14:textId="490E936B" w:rsidR="00391515" w:rsidRDefault="00511731" w:rsidP="00391515">
      <w:pPr>
        <w:pStyle w:val="20"/>
      </w:pPr>
      <w:r>
        <w:t>SA2 progress on XR</w:t>
      </w:r>
    </w:p>
    <w:p w14:paraId="5C400C05" w14:textId="5B56381B" w:rsidR="00A84A3E" w:rsidRDefault="00A84A3E" w:rsidP="00A84A3E">
      <w:r w:rsidRPr="009F5519">
        <w:rPr>
          <w:lang w:eastAsia="ja-JP"/>
        </w:rPr>
        <w:t xml:space="preserve">In </w:t>
      </w:r>
      <w:r>
        <w:rPr>
          <w:lang w:eastAsia="ja-JP"/>
        </w:rPr>
        <w:t xml:space="preserve">the </w:t>
      </w:r>
      <w:r w:rsidRPr="009F5519">
        <w:rPr>
          <w:lang w:eastAsia="ja-JP"/>
        </w:rPr>
        <w:t>current 5G</w:t>
      </w:r>
      <w:r>
        <w:rPr>
          <w:lang w:eastAsia="ja-JP"/>
        </w:rPr>
        <w:t xml:space="preserve"> system,</w:t>
      </w:r>
      <w:r w:rsidRPr="00B64F79">
        <w:rPr>
          <w:lang w:eastAsia="ja-JP"/>
        </w:rPr>
        <w:t xml:space="preserve"> </w:t>
      </w:r>
      <w:r w:rsidRPr="009F5519">
        <w:rPr>
          <w:lang w:eastAsia="ja-JP"/>
        </w:rPr>
        <w:t xml:space="preserve">the QoS Flow is the finest granularity of QoS differentiation </w:t>
      </w:r>
      <w:r>
        <w:rPr>
          <w:lang w:eastAsia="ja-JP"/>
        </w:rPr>
        <w:t>for</w:t>
      </w:r>
      <w:r w:rsidRPr="009F5519">
        <w:rPr>
          <w:lang w:eastAsia="ja-JP"/>
        </w:rPr>
        <w:t xml:space="preserve"> the PDU Session.</w:t>
      </w:r>
      <w:r>
        <w:rPr>
          <w:lang w:eastAsia="ja-JP"/>
        </w:rPr>
        <w:t xml:space="preserve"> It means that </w:t>
      </w:r>
      <w:r w:rsidRPr="009F5519">
        <w:t xml:space="preserve">each packet in a QoS flow is treated </w:t>
      </w:r>
      <w:r>
        <w:t>with</w:t>
      </w:r>
      <w:r w:rsidRPr="009F5519">
        <w:t xml:space="preserve"> the same QoS requirements.</w:t>
      </w:r>
      <w:r>
        <w:t xml:space="preserve"> For XR</w:t>
      </w:r>
      <w:r w:rsidRPr="009F5519">
        <w:t xml:space="preserve">/media services, </w:t>
      </w:r>
      <w:r w:rsidR="00313F0E">
        <w:t xml:space="preserve">the </w:t>
      </w:r>
      <w:r>
        <w:t xml:space="preserve">PDU set is </w:t>
      </w:r>
      <w:r w:rsidR="00313F0E">
        <w:t xml:space="preserve">additionally </w:t>
      </w:r>
      <w:r>
        <w:t>introduced to</w:t>
      </w:r>
      <w:r w:rsidRPr="0018417B">
        <w:rPr>
          <w:rFonts w:eastAsia="等线"/>
        </w:rPr>
        <w:t xml:space="preserve"> </w:t>
      </w:r>
      <w:r>
        <w:rPr>
          <w:rFonts w:eastAsia="等线"/>
        </w:rPr>
        <w:t xml:space="preserve">enhance system efficiency and </w:t>
      </w:r>
      <w:r w:rsidR="00715B2D">
        <w:rPr>
          <w:rFonts w:eastAsia="等线"/>
        </w:rPr>
        <w:t>improve</w:t>
      </w:r>
      <w:r>
        <w:rPr>
          <w:rFonts w:eastAsia="等线"/>
        </w:rPr>
        <w:t xml:space="preserve"> the UE experience</w:t>
      </w:r>
      <w:r>
        <w:t xml:space="preserve">. In a PDU set, one or more PDUs can be included [2]. </w:t>
      </w:r>
    </w:p>
    <w:p w14:paraId="201A05FE" w14:textId="77777777" w:rsidR="00A84A3E" w:rsidRDefault="00A84A3E" w:rsidP="00A84A3E">
      <w:r>
        <w:rPr>
          <w:noProof/>
        </w:rPr>
        <w:drawing>
          <wp:inline distT="0" distB="0" distL="0" distR="0" wp14:anchorId="12A19BEF" wp14:editId="5CE7E462">
            <wp:extent cx="6120765" cy="7423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742315"/>
                    </a:xfrm>
                    <a:prstGeom prst="rect">
                      <a:avLst/>
                    </a:prstGeom>
                  </pic:spPr>
                </pic:pic>
              </a:graphicData>
            </a:graphic>
          </wp:inline>
        </w:drawing>
      </w:r>
    </w:p>
    <w:p w14:paraId="2164A383" w14:textId="50869AC3" w:rsidR="00A84A3E" w:rsidRDefault="00A84A3E" w:rsidP="00A84A3E">
      <w:r>
        <w:rPr>
          <w:rFonts w:hint="eastAsia"/>
        </w:rPr>
        <w:t>A</w:t>
      </w:r>
      <w:r>
        <w:t xml:space="preserve">im to the PDU set, SA2 </w:t>
      </w:r>
      <w:r w:rsidR="00715B2D">
        <w:t xml:space="preserve">proposes </w:t>
      </w:r>
      <w:r>
        <w:t xml:space="preserve">the 5G system </w:t>
      </w:r>
      <w:r w:rsidR="00715B2D">
        <w:t>to</w:t>
      </w:r>
      <w:r>
        <w:t xml:space="preserve"> be aware of the PDU set, including e.g. how to </w:t>
      </w:r>
      <w:r w:rsidRPr="009F5519">
        <w:t>identify the PDUs of one PDU</w:t>
      </w:r>
      <w:r>
        <w:t xml:space="preserve"> s</w:t>
      </w:r>
      <w:r w:rsidRPr="009F5519">
        <w:t>et</w:t>
      </w:r>
      <w:r>
        <w:t>, w</w:t>
      </w:r>
      <w:r w:rsidRPr="009F5519">
        <w:t xml:space="preserve">hat information should be provided to the 5GS for </w:t>
      </w:r>
      <w:r w:rsidR="00BB4465" w:rsidRPr="009F5519">
        <w:t xml:space="preserve">PDU </w:t>
      </w:r>
      <w:r w:rsidR="00BB4465">
        <w:t>s</w:t>
      </w:r>
      <w:r w:rsidR="00BB4465" w:rsidRPr="009F5519">
        <w:t xml:space="preserve">et </w:t>
      </w:r>
      <w:r w:rsidRPr="009F5519">
        <w:t>integrated packet handling</w:t>
      </w:r>
      <w:r>
        <w:t>,</w:t>
      </w:r>
      <w:r w:rsidRPr="009F5519">
        <w:t xml:space="preserve"> how to provide information to the UE for PDU </w:t>
      </w:r>
      <w:r>
        <w:t>s</w:t>
      </w:r>
      <w:r w:rsidRPr="009F5519">
        <w:t xml:space="preserve">et </w:t>
      </w:r>
      <w:bookmarkStart w:id="7" w:name="OLE_LINK9"/>
      <w:bookmarkStart w:id="8" w:name="OLE_LINK12"/>
      <w:r w:rsidRPr="009F5519">
        <w:t>integrated packet handling</w:t>
      </w:r>
      <w:bookmarkEnd w:id="7"/>
      <w:bookmarkEnd w:id="8"/>
      <w:r>
        <w:t>, what is the d</w:t>
      </w:r>
      <w:r w:rsidRPr="009F5519">
        <w:t xml:space="preserve">efinition of the importance/dependency information enabling differentiated PDU </w:t>
      </w:r>
      <w:r>
        <w:t>s</w:t>
      </w:r>
      <w:r w:rsidRPr="009F5519">
        <w:t>et handling</w:t>
      </w:r>
      <w:r>
        <w:t xml:space="preserve">, etc. Accordingly, SA2 has gathered such </w:t>
      </w:r>
      <w:r w:rsidR="003A5748">
        <w:t>PDU-set-related</w:t>
      </w:r>
      <w:r>
        <w:t xml:space="preserve"> issues in KI#4&amp;5 (</w:t>
      </w:r>
      <w:r w:rsidRPr="007E1184">
        <w:t>PDU Set based handling)</w:t>
      </w:r>
      <w:r>
        <w:t xml:space="preserve"> and </w:t>
      </w:r>
      <w:r w:rsidR="00F60AE1">
        <w:t>includes</w:t>
      </w:r>
      <w:r>
        <w:t xml:space="preserve"> the following </w:t>
      </w:r>
      <w:r w:rsidR="00943B6D">
        <w:t>direction</w:t>
      </w:r>
      <w:r>
        <w:t>s in [2],</w:t>
      </w:r>
    </w:p>
    <w:p w14:paraId="2CE1A1F2" w14:textId="7DA6CB02" w:rsidR="00A84A3E" w:rsidRPr="000820FF" w:rsidRDefault="00623EDD" w:rsidP="00A84A3E">
      <w:pPr>
        <w:pStyle w:val="aff4"/>
        <w:numPr>
          <w:ilvl w:val="0"/>
          <w:numId w:val="17"/>
        </w:numPr>
        <w:rPr>
          <w:rFonts w:eastAsia="等线"/>
        </w:rPr>
      </w:pPr>
      <w:r>
        <w:rPr>
          <w:rFonts w:eastAsia="等线"/>
        </w:rPr>
        <w:lastRenderedPageBreak/>
        <w:t xml:space="preserve">KI#4: </w:t>
      </w:r>
      <w:r w:rsidR="00A84A3E" w:rsidRPr="000820FF">
        <w:rPr>
          <w:rFonts w:eastAsia="等线"/>
        </w:rPr>
        <w:t>Th</w:t>
      </w:r>
      <w:r w:rsidR="002C2CB1">
        <w:rPr>
          <w:rFonts w:eastAsia="等线"/>
        </w:rPr>
        <w:t>e</w:t>
      </w:r>
      <w:r w:rsidR="00A84A3E" w:rsidRPr="000820FF">
        <w:rPr>
          <w:rFonts w:eastAsia="等线"/>
        </w:rPr>
        <w:t xml:space="preserve"> key issue proposes to study PDU </w:t>
      </w:r>
      <w:r w:rsidR="00A84A3E">
        <w:rPr>
          <w:rFonts w:eastAsia="等线"/>
        </w:rPr>
        <w:t>s</w:t>
      </w:r>
      <w:r w:rsidR="00A84A3E" w:rsidRPr="000820FF">
        <w:rPr>
          <w:rFonts w:eastAsia="等线"/>
        </w:rPr>
        <w:t>et integrated packet handling in 5G network, in which the group of packets belongs to a same PDU Set will be handled in an integrated manner.</w:t>
      </w:r>
    </w:p>
    <w:p w14:paraId="670E9415" w14:textId="716539F2" w:rsidR="00A84A3E" w:rsidRDefault="00EE1037" w:rsidP="00A84A3E">
      <w:pPr>
        <w:pStyle w:val="aff4"/>
        <w:numPr>
          <w:ilvl w:val="0"/>
          <w:numId w:val="16"/>
        </w:numPr>
      </w:pPr>
      <w:r>
        <w:t>It means that</w:t>
      </w:r>
      <w:r w:rsidR="00A84A3E">
        <w:t xml:space="preserve"> </w:t>
      </w:r>
      <w:r w:rsidR="00A84A3E" w:rsidRPr="009F5519">
        <w:t xml:space="preserve">packets in such a PDU </w:t>
      </w:r>
      <w:r w:rsidR="009800FC">
        <w:t>s</w:t>
      </w:r>
      <w:r w:rsidR="00A84A3E" w:rsidRPr="009F5519">
        <w:t>et are decoded/handled as a whole</w:t>
      </w:r>
      <w:r w:rsidR="00A84A3E">
        <w:t>.</w:t>
      </w:r>
    </w:p>
    <w:p w14:paraId="3553DB4C" w14:textId="277621E8" w:rsidR="00A84A3E" w:rsidRDefault="00623EDD" w:rsidP="00A84A3E">
      <w:pPr>
        <w:pStyle w:val="aff4"/>
        <w:numPr>
          <w:ilvl w:val="0"/>
          <w:numId w:val="17"/>
        </w:numPr>
      </w:pPr>
      <w:r>
        <w:t xml:space="preserve">KI#5: </w:t>
      </w:r>
      <w:r w:rsidR="00A84A3E" w:rsidRPr="009F5519">
        <w:t>Th</w:t>
      </w:r>
      <w:r w:rsidR="002C2CB1">
        <w:t>e</w:t>
      </w:r>
      <w:r w:rsidR="00A84A3E" w:rsidRPr="009F5519">
        <w:t xml:space="preserve"> key issue proposes to s</w:t>
      </w:r>
      <w:r w:rsidR="00A84A3E" w:rsidRPr="009F5519">
        <w:rPr>
          <w:lang w:eastAsia="ja-JP"/>
        </w:rPr>
        <w:t>upport differentiated</w:t>
      </w:r>
      <w:r w:rsidR="00A84A3E" w:rsidRPr="009F5519">
        <w:t xml:space="preserve"> </w:t>
      </w:r>
      <w:r w:rsidR="00A84A3E" w:rsidRPr="009F5519">
        <w:rPr>
          <w:lang w:eastAsia="ja-JP"/>
        </w:rPr>
        <w:t>QoS handling considering</w:t>
      </w:r>
      <w:r w:rsidR="00A84A3E" w:rsidRPr="009F5519">
        <w:t xml:space="preserve"> different</w:t>
      </w:r>
      <w:r w:rsidR="00A84A3E" w:rsidRPr="009F5519">
        <w:rPr>
          <w:lang w:eastAsia="ja-JP"/>
        </w:rPr>
        <w:t xml:space="preserve"> importance of PDU Sets</w:t>
      </w:r>
      <w:r w:rsidR="00A84A3E" w:rsidRPr="009F5519">
        <w:t xml:space="preserve"> e.g. by treating packets (i.e. PDUs) belonging to less important PDU Set(s) differently to reduce the resource wasting</w:t>
      </w:r>
      <w:r w:rsidR="00A84A3E" w:rsidRPr="009F5519">
        <w:rPr>
          <w:lang w:eastAsia="ja-JP"/>
        </w:rPr>
        <w:t>.</w:t>
      </w:r>
      <w:r w:rsidR="00A84A3E" w:rsidRPr="009F5519">
        <w:t xml:space="preserve"> </w:t>
      </w:r>
    </w:p>
    <w:p w14:paraId="6D10BB23" w14:textId="33DC2EB5" w:rsidR="00A84A3E" w:rsidRDefault="00A84A3E" w:rsidP="00A84A3E">
      <w:pPr>
        <w:pStyle w:val="aff4"/>
        <w:numPr>
          <w:ilvl w:val="0"/>
          <w:numId w:val="16"/>
        </w:numPr>
      </w:pPr>
      <w:r>
        <w:t>It means that different QoS handling</w:t>
      </w:r>
      <w:r w:rsidR="00FC2320">
        <w:t>s</w:t>
      </w:r>
      <w:r>
        <w:t xml:space="preserve"> may exist between</w:t>
      </w:r>
      <w:r w:rsidRPr="00F07214">
        <w:t xml:space="preserve"> </w:t>
      </w:r>
      <w:r>
        <w:t>different PDU sets.</w:t>
      </w:r>
    </w:p>
    <w:p w14:paraId="35E82753" w14:textId="620CABE4" w:rsidR="00A84A3E" w:rsidRDefault="00000244" w:rsidP="00A84A3E">
      <w:pPr>
        <w:rPr>
          <w:rFonts w:eastAsia="等线"/>
        </w:rPr>
      </w:pPr>
      <w:r>
        <w:rPr>
          <w:rFonts w:eastAsia="等线"/>
        </w:rPr>
        <w:t xml:space="preserve">In [2], </w:t>
      </w:r>
      <w:r w:rsidR="00A84A3E">
        <w:rPr>
          <w:rFonts w:eastAsia="等线"/>
        </w:rPr>
        <w:t xml:space="preserve">SA2 </w:t>
      </w:r>
      <w:r>
        <w:rPr>
          <w:rFonts w:eastAsia="等线"/>
        </w:rPr>
        <w:t xml:space="preserve">also </w:t>
      </w:r>
      <w:r w:rsidR="00A84A3E">
        <w:rPr>
          <w:rFonts w:eastAsia="等线"/>
        </w:rPr>
        <w:t>indicates</w:t>
      </w:r>
      <w:r>
        <w:rPr>
          <w:rFonts w:eastAsia="等线"/>
        </w:rPr>
        <w:t xml:space="preserve"> </w:t>
      </w:r>
      <w:r w:rsidR="003973C0">
        <w:rPr>
          <w:rFonts w:eastAsia="等线"/>
        </w:rPr>
        <w:t>the need for</w:t>
      </w:r>
      <w:r w:rsidR="00A84A3E">
        <w:rPr>
          <w:rFonts w:eastAsia="等线"/>
        </w:rPr>
        <w:t xml:space="preserve"> coordination with RAN WGs.</w:t>
      </w:r>
    </w:p>
    <w:p w14:paraId="26396D80" w14:textId="77777777" w:rsidR="00A84A3E" w:rsidRDefault="00A84A3E" w:rsidP="00A84A3E">
      <w:pPr>
        <w:rPr>
          <w:rFonts w:eastAsia="等线"/>
        </w:rPr>
      </w:pPr>
      <w:r>
        <w:rPr>
          <w:noProof/>
        </w:rPr>
        <w:drawing>
          <wp:inline distT="0" distB="0" distL="0" distR="0" wp14:anchorId="47316528" wp14:editId="4D029C67">
            <wp:extent cx="6120765" cy="2197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9710"/>
                    </a:xfrm>
                    <a:prstGeom prst="rect">
                      <a:avLst/>
                    </a:prstGeom>
                  </pic:spPr>
                </pic:pic>
              </a:graphicData>
            </a:graphic>
          </wp:inline>
        </w:drawing>
      </w:r>
    </w:p>
    <w:p w14:paraId="042A92E2" w14:textId="77777777" w:rsidR="00A84A3E" w:rsidRDefault="00A84A3E" w:rsidP="00A84A3E">
      <w:pPr>
        <w:rPr>
          <w:rFonts w:eastAsia="等线"/>
        </w:rPr>
      </w:pPr>
      <w:r>
        <w:rPr>
          <w:noProof/>
        </w:rPr>
        <w:drawing>
          <wp:inline distT="0" distB="0" distL="0" distR="0" wp14:anchorId="7836F255" wp14:editId="6EFB9BB1">
            <wp:extent cx="6120765" cy="2292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29235"/>
                    </a:xfrm>
                    <a:prstGeom prst="rect">
                      <a:avLst/>
                    </a:prstGeom>
                  </pic:spPr>
                </pic:pic>
              </a:graphicData>
            </a:graphic>
          </wp:inline>
        </w:drawing>
      </w:r>
    </w:p>
    <w:p w14:paraId="7051913C" w14:textId="78CAE3D9" w:rsidR="00A84A3E" w:rsidRDefault="00A84A3E" w:rsidP="00A84A3E">
      <w:r>
        <w:rPr>
          <w:rFonts w:eastAsia="等线"/>
        </w:rPr>
        <w:t>Based on the above,</w:t>
      </w:r>
      <w:r>
        <w:rPr>
          <w:rFonts w:eastAsia="等线" w:hint="eastAsia"/>
        </w:rPr>
        <w:t xml:space="preserve"> </w:t>
      </w:r>
      <w:r w:rsidR="00405A25">
        <w:rPr>
          <w:rFonts w:eastAsia="等线"/>
        </w:rPr>
        <w:t>a</w:t>
      </w:r>
      <w:r>
        <w:rPr>
          <w:rFonts w:eastAsia="等线"/>
        </w:rPr>
        <w:t xml:space="preserve"> basic question in RAN2 is whether the AS layer needs to be aware of </w:t>
      </w:r>
      <w:r w:rsidR="00CE64EF">
        <w:rPr>
          <w:rFonts w:eastAsia="等线"/>
        </w:rPr>
        <w:t xml:space="preserve">the </w:t>
      </w:r>
      <w:r>
        <w:rPr>
          <w:rFonts w:eastAsia="等线"/>
        </w:rPr>
        <w:t xml:space="preserve">PDU set and </w:t>
      </w:r>
      <w:r w:rsidR="00CE64EF">
        <w:rPr>
          <w:rFonts w:eastAsia="等线"/>
        </w:rPr>
        <w:t xml:space="preserve">then </w:t>
      </w:r>
      <w:r>
        <w:rPr>
          <w:rFonts w:eastAsia="等线"/>
        </w:rPr>
        <w:t xml:space="preserve">whether some enhancement is needed to support </w:t>
      </w:r>
      <w:r w:rsidR="00CE64EF">
        <w:rPr>
          <w:rFonts w:eastAsia="等线"/>
        </w:rPr>
        <w:t xml:space="preserve">the </w:t>
      </w:r>
      <w:r>
        <w:rPr>
          <w:rFonts w:eastAsia="等线"/>
        </w:rPr>
        <w:t xml:space="preserve">PDU set. Considering </w:t>
      </w:r>
      <w:r w:rsidR="00405A25">
        <w:rPr>
          <w:rFonts w:eastAsia="等线"/>
        </w:rPr>
        <w:t xml:space="preserve">the </w:t>
      </w:r>
      <w:r>
        <w:rPr>
          <w:rFonts w:eastAsia="等线"/>
        </w:rPr>
        <w:t xml:space="preserve">PDU set is </w:t>
      </w:r>
      <w:r w:rsidR="00245E1B">
        <w:rPr>
          <w:rFonts w:eastAsia="等线"/>
        </w:rPr>
        <w:t xml:space="preserve">an </w:t>
      </w:r>
      <w:r w:rsidR="00405A25">
        <w:rPr>
          <w:rFonts w:eastAsia="等线"/>
        </w:rPr>
        <w:t xml:space="preserve">XR-specific requirement/characteristic </w:t>
      </w:r>
      <w:r>
        <w:rPr>
          <w:rFonts w:eastAsia="等线"/>
        </w:rPr>
        <w:t xml:space="preserve">and SA2 already mentions the target e.g., </w:t>
      </w:r>
      <w:r w:rsidR="00CE64EF">
        <w:rPr>
          <w:rFonts w:eastAsia="等线"/>
        </w:rPr>
        <w:t xml:space="preserve">the </w:t>
      </w:r>
      <w:r>
        <w:rPr>
          <w:rFonts w:eastAsia="等线"/>
        </w:rPr>
        <w:t xml:space="preserve">UE awareness of PDU set </w:t>
      </w:r>
      <w:r w:rsidRPr="009F5519">
        <w:t>integrated packet handling</w:t>
      </w:r>
      <w:r>
        <w:t xml:space="preserve">, </w:t>
      </w:r>
      <w:r w:rsidR="005D3973">
        <w:t xml:space="preserve">the UE </w:t>
      </w:r>
      <w:r w:rsidR="005D3973">
        <w:rPr>
          <w:rFonts w:hint="eastAsia"/>
        </w:rPr>
        <w:t>AS</w:t>
      </w:r>
      <w:r w:rsidR="005D3973">
        <w:t xml:space="preserve"> should</w:t>
      </w:r>
      <w:r>
        <w:t xml:space="preserve"> be aware of </w:t>
      </w:r>
      <w:r w:rsidR="005D3973">
        <w:t xml:space="preserve">the </w:t>
      </w:r>
      <w:r>
        <w:t xml:space="preserve">PDU set and consider if any enhancement is needed for </w:t>
      </w:r>
      <w:r w:rsidR="005D3973">
        <w:t xml:space="preserve">the </w:t>
      </w:r>
      <w:r>
        <w:t>PDU set requirements.</w:t>
      </w:r>
    </w:p>
    <w:p w14:paraId="043DA04A" w14:textId="4F5A81F6" w:rsidR="00A84A3E" w:rsidRDefault="00EE350C" w:rsidP="00A84A3E">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9" w:name="_Toc110370069"/>
      <w:bookmarkStart w:id="10" w:name="_Toc110370070"/>
      <w:bookmarkStart w:id="11" w:name="_Toc111028135"/>
      <w:bookmarkEnd w:id="9"/>
      <w:r>
        <w:rPr>
          <w:noProof/>
        </w:rPr>
        <w:t xml:space="preserve">SA2 introduces a concept of the PDU set </w:t>
      </w:r>
      <w:r w:rsidR="00A84A3E" w:rsidRPr="00BB169E">
        <w:rPr>
          <w:noProof/>
        </w:rPr>
        <w:t>for XR service.</w:t>
      </w:r>
      <w:bookmarkEnd w:id="10"/>
      <w:bookmarkEnd w:id="11"/>
      <w:r w:rsidR="00A84A3E">
        <w:rPr>
          <w:noProof/>
        </w:rPr>
        <w:t xml:space="preserve"> </w:t>
      </w:r>
    </w:p>
    <w:p w14:paraId="4B3AE32A" w14:textId="2F6098AC" w:rsidR="00A84A3E" w:rsidRDefault="00A84A3E" w:rsidP="00A84A3E">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2" w:name="_Toc110370071"/>
      <w:bookmarkStart w:id="13" w:name="_Toc111028136"/>
      <w:r>
        <w:t xml:space="preserve">According to TR 23. 700-60, SA2 agrees to support </w:t>
      </w:r>
      <w:r w:rsidRPr="003C7201">
        <w:t xml:space="preserve">integrated </w:t>
      </w:r>
      <w:r>
        <w:t>and d</w:t>
      </w:r>
      <w:r w:rsidRPr="009F5519">
        <w:t xml:space="preserve">ifferentiated PDU </w:t>
      </w:r>
      <w:r>
        <w:t>s</w:t>
      </w:r>
      <w:r w:rsidRPr="009F5519">
        <w:t xml:space="preserve">et </w:t>
      </w:r>
      <w:r>
        <w:t>h</w:t>
      </w:r>
      <w:r w:rsidRPr="009F5519">
        <w:t>andling</w:t>
      </w:r>
      <w:r>
        <w:t>, which may need coordination with RAN.</w:t>
      </w:r>
      <w:bookmarkEnd w:id="12"/>
      <w:bookmarkEnd w:id="13"/>
    </w:p>
    <w:p w14:paraId="3258C59B" w14:textId="3F503880" w:rsidR="00A84A3E" w:rsidRDefault="0008589A" w:rsidP="002F0BD9">
      <w:pPr>
        <w:pStyle w:val="Proposal"/>
      </w:pPr>
      <w:bookmarkStart w:id="14" w:name="_Toc110370172"/>
      <w:bookmarkStart w:id="15" w:name="_Toc111028138"/>
      <w:r>
        <w:t xml:space="preserve">For XR service, </w:t>
      </w:r>
      <w:r w:rsidR="00A84A3E">
        <w:t xml:space="preserve">RAN2 studies if any </w:t>
      </w:r>
      <w:r w:rsidR="00A84A3E" w:rsidRPr="007C1957">
        <w:t xml:space="preserve">AS layer </w:t>
      </w:r>
      <w:r w:rsidR="00A84A3E">
        <w:t xml:space="preserve">enhancement is needed to support </w:t>
      </w:r>
      <w:r w:rsidR="00E639A2">
        <w:t xml:space="preserve">the </w:t>
      </w:r>
      <w:r w:rsidR="00A84A3E">
        <w:t>PDU set.</w:t>
      </w:r>
      <w:bookmarkEnd w:id="14"/>
      <w:bookmarkEnd w:id="15"/>
    </w:p>
    <w:p w14:paraId="19A5BA8E" w14:textId="77777777" w:rsidR="00547999" w:rsidRDefault="00547999" w:rsidP="00276E9C">
      <w:pPr>
        <w:rPr>
          <w:rFonts w:eastAsia="等线"/>
        </w:rPr>
      </w:pPr>
    </w:p>
    <w:p w14:paraId="52A0E404" w14:textId="77777777" w:rsidR="00547999" w:rsidRDefault="00547999" w:rsidP="00547999">
      <w:pPr>
        <w:pStyle w:val="20"/>
      </w:pPr>
      <w:r>
        <w:t>What to do in RAN2</w:t>
      </w:r>
    </w:p>
    <w:p w14:paraId="0158420D" w14:textId="61EDE484" w:rsidR="00547999" w:rsidRDefault="00547999" w:rsidP="00547999">
      <w:pPr>
        <w:rPr>
          <w:rFonts w:eastAsia="等线"/>
        </w:rPr>
      </w:pPr>
      <w:r>
        <w:rPr>
          <w:rFonts w:eastAsia="等线" w:hint="eastAsia"/>
        </w:rPr>
        <w:t>A</w:t>
      </w:r>
      <w:r>
        <w:rPr>
          <w:rFonts w:eastAsia="等线"/>
        </w:rPr>
        <w:t xml:space="preserve">s mentioned above, we understand some RAN2 impact is anticipated for PDU set handling. Respond to what SA2 proposed in [2], the following aspects can be considered. </w:t>
      </w:r>
    </w:p>
    <w:p w14:paraId="31EAA2F9" w14:textId="77777777" w:rsidR="00547999" w:rsidRDefault="00547999" w:rsidP="00547999">
      <w:pPr>
        <w:pStyle w:val="aff4"/>
        <w:numPr>
          <w:ilvl w:val="0"/>
          <w:numId w:val="28"/>
        </w:numPr>
        <w:rPr>
          <w:rFonts w:eastAsia="等线"/>
        </w:rPr>
      </w:pPr>
      <w:r>
        <w:rPr>
          <w:rFonts w:eastAsia="等线" w:hint="eastAsia"/>
        </w:rPr>
        <w:t>P</w:t>
      </w:r>
      <w:r>
        <w:rPr>
          <w:rFonts w:eastAsia="等线"/>
        </w:rPr>
        <w:t xml:space="preserve">DU set identification </w:t>
      </w:r>
    </w:p>
    <w:p w14:paraId="117AF16B" w14:textId="77777777" w:rsidR="00547999" w:rsidRDefault="00547999" w:rsidP="00547999">
      <w:pPr>
        <w:pStyle w:val="aff4"/>
        <w:numPr>
          <w:ilvl w:val="0"/>
          <w:numId w:val="28"/>
        </w:numPr>
        <w:rPr>
          <w:rFonts w:eastAsia="等线"/>
        </w:rPr>
      </w:pPr>
      <w:r>
        <w:rPr>
          <w:rFonts w:eastAsia="等线"/>
        </w:rPr>
        <w:t>Integrated</w:t>
      </w:r>
      <w:r>
        <w:rPr>
          <w:rFonts w:eastAsia="等线" w:hint="eastAsia"/>
        </w:rPr>
        <w:t xml:space="preserve"> P</w:t>
      </w:r>
      <w:r>
        <w:rPr>
          <w:rFonts w:eastAsia="等线"/>
        </w:rPr>
        <w:t>DU set handling</w:t>
      </w:r>
    </w:p>
    <w:p w14:paraId="348C5560" w14:textId="77777777" w:rsidR="00547999" w:rsidRPr="000820FF" w:rsidRDefault="00547999" w:rsidP="00547999">
      <w:pPr>
        <w:pStyle w:val="aff4"/>
        <w:numPr>
          <w:ilvl w:val="0"/>
          <w:numId w:val="28"/>
        </w:numPr>
        <w:rPr>
          <w:rFonts w:eastAsia="等线"/>
        </w:rPr>
      </w:pPr>
      <w:r>
        <w:rPr>
          <w:rFonts w:hint="eastAsia"/>
        </w:rPr>
        <w:t>D</w:t>
      </w:r>
      <w:r w:rsidRPr="009F5519">
        <w:rPr>
          <w:lang w:eastAsia="ja-JP"/>
        </w:rPr>
        <w:t>ifferentiated</w:t>
      </w:r>
      <w:r w:rsidRPr="009F5519">
        <w:t xml:space="preserve"> </w:t>
      </w:r>
      <w:r w:rsidRPr="009F5519">
        <w:rPr>
          <w:lang w:eastAsia="ja-JP"/>
        </w:rPr>
        <w:t xml:space="preserve">QoS handling </w:t>
      </w:r>
      <w:r>
        <w:rPr>
          <w:rFonts w:hint="eastAsia"/>
        </w:rPr>
        <w:t>for</w:t>
      </w:r>
      <w:r w:rsidRPr="009F5519">
        <w:t xml:space="preserve"> different</w:t>
      </w:r>
      <w:r w:rsidRPr="009F5519">
        <w:rPr>
          <w:lang w:eastAsia="ja-JP"/>
        </w:rPr>
        <w:t xml:space="preserve"> PDU </w:t>
      </w:r>
      <w:r>
        <w:rPr>
          <w:rFonts w:hint="eastAsia"/>
        </w:rPr>
        <w:t>s</w:t>
      </w:r>
      <w:r w:rsidRPr="009F5519">
        <w:rPr>
          <w:lang w:eastAsia="ja-JP"/>
        </w:rPr>
        <w:t>ets</w:t>
      </w:r>
    </w:p>
    <w:p w14:paraId="06B40840" w14:textId="77777777" w:rsidR="00547999" w:rsidRDefault="00547999" w:rsidP="00547999">
      <w:pPr>
        <w:rPr>
          <w:rFonts w:eastAsia="等线"/>
        </w:rPr>
      </w:pPr>
    </w:p>
    <w:p w14:paraId="43AD3C34" w14:textId="77777777" w:rsidR="00547999" w:rsidRPr="00027541" w:rsidRDefault="00547999" w:rsidP="00547999">
      <w:pPr>
        <w:pStyle w:val="30"/>
      </w:pPr>
      <w:r>
        <w:t>PDU set identification</w:t>
      </w:r>
    </w:p>
    <w:p w14:paraId="67EB7AE1" w14:textId="774B5CE1" w:rsidR="00547999" w:rsidRDefault="00547999" w:rsidP="00547999">
      <w:pPr>
        <w:rPr>
          <w:rFonts w:eastAsia="等线"/>
        </w:rPr>
      </w:pPr>
      <w:r>
        <w:rPr>
          <w:rFonts w:eastAsia="等线"/>
        </w:rPr>
        <w:t xml:space="preserve">According to the latest </w:t>
      </w:r>
      <w:r w:rsidR="00C110CF">
        <w:rPr>
          <w:rFonts w:eastAsia="等线"/>
        </w:rPr>
        <w:t xml:space="preserve">SA2 </w:t>
      </w:r>
      <w:r>
        <w:rPr>
          <w:rFonts w:eastAsia="等线"/>
        </w:rPr>
        <w:t xml:space="preserve">progress, SA2 would like to focus on DL PDU set handling. </w:t>
      </w:r>
    </w:p>
    <w:p w14:paraId="4FD6061E" w14:textId="77777777" w:rsidR="00547999" w:rsidRDefault="00547999" w:rsidP="00547999">
      <w:pPr>
        <w:rPr>
          <w:rFonts w:eastAsia="等线"/>
        </w:rPr>
      </w:pPr>
      <w:r>
        <w:rPr>
          <w:noProof/>
        </w:rPr>
        <w:drawing>
          <wp:inline distT="0" distB="0" distL="0" distR="0" wp14:anchorId="3F7E7CC8" wp14:editId="7285E3AA">
            <wp:extent cx="6120765" cy="2971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97180"/>
                    </a:xfrm>
                    <a:prstGeom prst="rect">
                      <a:avLst/>
                    </a:prstGeom>
                  </pic:spPr>
                </pic:pic>
              </a:graphicData>
            </a:graphic>
          </wp:inline>
        </w:drawing>
      </w:r>
    </w:p>
    <w:p w14:paraId="60B59AD1" w14:textId="6297756D" w:rsidR="00547999" w:rsidRPr="000D526E" w:rsidRDefault="00547999" w:rsidP="00547999">
      <w:pPr>
        <w:rPr>
          <w:rFonts w:eastAsia="等线"/>
        </w:rPr>
      </w:pPr>
      <w:r>
        <w:rPr>
          <w:rFonts w:eastAsia="等线"/>
        </w:rPr>
        <w:t xml:space="preserve">Obviously, </w:t>
      </w:r>
      <w:r w:rsidR="00DD5B03">
        <w:rPr>
          <w:rFonts w:eastAsia="等线"/>
        </w:rPr>
        <w:t xml:space="preserve">for DL, </w:t>
      </w:r>
      <w:r>
        <w:rPr>
          <w:rFonts w:eastAsia="等线"/>
        </w:rPr>
        <w:t xml:space="preserve">RAN2 </w:t>
      </w:r>
      <w:r w:rsidR="00FA475A">
        <w:rPr>
          <w:rFonts w:eastAsia="等线"/>
        </w:rPr>
        <w:t>can</w:t>
      </w:r>
      <w:r>
        <w:rPr>
          <w:rFonts w:eastAsia="等线"/>
        </w:rPr>
        <w:t xml:space="preserve"> follow SA2 preference and </w:t>
      </w:r>
      <w:r w:rsidR="00E83B29">
        <w:rPr>
          <w:rFonts w:eastAsia="等线"/>
        </w:rPr>
        <w:t>wait for the</w:t>
      </w:r>
      <w:r>
        <w:rPr>
          <w:rFonts w:eastAsia="等线"/>
        </w:rPr>
        <w:t xml:space="preserve"> </w:t>
      </w:r>
      <w:r w:rsidR="00E87E55">
        <w:rPr>
          <w:rFonts w:eastAsia="等线"/>
        </w:rPr>
        <w:t>SA2’s</w:t>
      </w:r>
      <w:r>
        <w:rPr>
          <w:rFonts w:eastAsia="等线"/>
        </w:rPr>
        <w:t xml:space="preserve"> </w:t>
      </w:r>
      <w:r w:rsidR="003F6EEE">
        <w:rPr>
          <w:rFonts w:eastAsia="等线"/>
        </w:rPr>
        <w:t xml:space="preserve">further </w:t>
      </w:r>
      <w:r w:rsidR="00C23975">
        <w:rPr>
          <w:rFonts w:eastAsia="等线"/>
        </w:rPr>
        <w:t>pr</w:t>
      </w:r>
      <w:r w:rsidR="00363BB8">
        <w:rPr>
          <w:rFonts w:eastAsia="等线"/>
        </w:rPr>
        <w:t>o</w:t>
      </w:r>
      <w:r w:rsidR="00C23975">
        <w:rPr>
          <w:rFonts w:eastAsia="等线"/>
        </w:rPr>
        <w:t>gress</w:t>
      </w:r>
      <w:r>
        <w:rPr>
          <w:rFonts w:eastAsia="等线"/>
        </w:rPr>
        <w:t xml:space="preserve">. </w:t>
      </w:r>
    </w:p>
    <w:p w14:paraId="32012FAD" w14:textId="6B7B1F27" w:rsidR="00547999" w:rsidRDefault="00547999" w:rsidP="00547999">
      <w:pPr>
        <w:pStyle w:val="Proposal"/>
      </w:pPr>
      <w:bookmarkStart w:id="16" w:name="_Toc110370173"/>
      <w:bookmarkStart w:id="17" w:name="_Toc111028139"/>
      <w:r>
        <w:t xml:space="preserve">For DL, RAN2 waits for SA2 progress on how to identify </w:t>
      </w:r>
      <w:r w:rsidR="00F904D5">
        <w:t xml:space="preserve">the </w:t>
      </w:r>
      <w:r>
        <w:t>PDU set.</w:t>
      </w:r>
      <w:bookmarkEnd w:id="16"/>
      <w:bookmarkEnd w:id="17"/>
    </w:p>
    <w:p w14:paraId="728EBAF7" w14:textId="6761D5B3" w:rsidR="00547999" w:rsidRDefault="00547999" w:rsidP="00547999">
      <w:pPr>
        <w:rPr>
          <w:rFonts w:eastAsia="等线"/>
        </w:rPr>
      </w:pPr>
      <w:r>
        <w:rPr>
          <w:rFonts w:eastAsia="等线"/>
        </w:rPr>
        <w:t xml:space="preserve">In [2], several solutions for </w:t>
      </w:r>
      <w:r w:rsidR="00F904D5">
        <w:rPr>
          <w:rFonts w:eastAsia="等线"/>
        </w:rPr>
        <w:t xml:space="preserve">DL </w:t>
      </w:r>
      <w:r>
        <w:rPr>
          <w:rFonts w:eastAsia="等线"/>
        </w:rPr>
        <w:t xml:space="preserve">PDU set identification are raised in SA2, which </w:t>
      </w:r>
      <w:r w:rsidR="00F270BE">
        <w:rPr>
          <w:rFonts w:eastAsia="等线"/>
        </w:rPr>
        <w:t xml:space="preserve">are </w:t>
      </w:r>
      <w:r>
        <w:rPr>
          <w:rFonts w:eastAsia="等线"/>
        </w:rPr>
        <w:t xml:space="preserve">aimed </w:t>
      </w:r>
      <w:r w:rsidR="00F270BE">
        <w:rPr>
          <w:rFonts w:eastAsia="等线"/>
        </w:rPr>
        <w:t>at</w:t>
      </w:r>
      <w:r>
        <w:rPr>
          <w:rFonts w:eastAsia="等线"/>
        </w:rPr>
        <w:t xml:space="preserve"> </w:t>
      </w:r>
      <w:r w:rsidR="00B37DD6">
        <w:rPr>
          <w:rFonts w:eastAsia="等线"/>
        </w:rPr>
        <w:t>the awareness of</w:t>
      </w:r>
      <w:r>
        <w:rPr>
          <w:rFonts w:eastAsia="等线"/>
        </w:rPr>
        <w:t xml:space="preserve"> which PDUs belong to which PDU set and/or what type the PDU set is. Take solution#52 as an example, the following information </w:t>
      </w:r>
      <w:r w:rsidR="00B37DD6">
        <w:rPr>
          <w:rFonts w:eastAsia="等线"/>
        </w:rPr>
        <w:t>is</w:t>
      </w:r>
      <w:r>
        <w:rPr>
          <w:rFonts w:eastAsia="等线"/>
        </w:rPr>
        <w:t xml:space="preserve"> proposed</w:t>
      </w:r>
      <w:r w:rsidR="00B37DD6">
        <w:rPr>
          <w:rFonts w:eastAsia="等线"/>
        </w:rPr>
        <w:t xml:space="preserve"> to be known</w:t>
      </w:r>
      <w:r>
        <w:rPr>
          <w:rFonts w:eastAsia="等线"/>
        </w:rPr>
        <w:t>.</w:t>
      </w:r>
    </w:p>
    <w:p w14:paraId="68A77BA1" w14:textId="77777777" w:rsidR="00547999" w:rsidRDefault="00547999" w:rsidP="00547999">
      <w:pPr>
        <w:rPr>
          <w:rFonts w:eastAsia="等线"/>
        </w:rPr>
      </w:pPr>
      <w:r>
        <w:rPr>
          <w:noProof/>
        </w:rPr>
        <w:lastRenderedPageBreak/>
        <w:drawing>
          <wp:inline distT="0" distB="0" distL="0" distR="0" wp14:anchorId="157BD6E3" wp14:editId="4AEF8C1E">
            <wp:extent cx="5080487" cy="3537207"/>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83658" cy="3539415"/>
                    </a:xfrm>
                    <a:prstGeom prst="rect">
                      <a:avLst/>
                    </a:prstGeom>
                  </pic:spPr>
                </pic:pic>
              </a:graphicData>
            </a:graphic>
          </wp:inline>
        </w:drawing>
      </w:r>
      <w:r>
        <w:rPr>
          <w:rFonts w:eastAsia="等线"/>
        </w:rPr>
        <w:t xml:space="preserve"> </w:t>
      </w:r>
    </w:p>
    <w:p w14:paraId="7C3ED0E3" w14:textId="073808C6" w:rsidR="00547999" w:rsidRDefault="00547999" w:rsidP="00547999">
      <w:pPr>
        <w:rPr>
          <w:rFonts w:eastAsia="等线"/>
        </w:rPr>
      </w:pPr>
      <w:r>
        <w:rPr>
          <w:rFonts w:eastAsia="等线"/>
        </w:rPr>
        <w:t>If RAN2 agrees that PDU set-level operation is also needed in UL, we think</w:t>
      </w:r>
      <w:r w:rsidR="0065441C">
        <w:rPr>
          <w:rFonts w:eastAsia="等线"/>
        </w:rPr>
        <w:t xml:space="preserve"> the UE AS layer should know</w:t>
      </w:r>
      <w:r>
        <w:rPr>
          <w:rFonts w:eastAsia="等线"/>
        </w:rPr>
        <w:t xml:space="preserve"> </w:t>
      </w:r>
      <w:r w:rsidR="00B9304D">
        <w:rPr>
          <w:rFonts w:eastAsia="等线"/>
        </w:rPr>
        <w:t xml:space="preserve">some information for the </w:t>
      </w:r>
      <w:r>
        <w:rPr>
          <w:rFonts w:eastAsia="等线"/>
        </w:rPr>
        <w:t xml:space="preserve">PDU set </w:t>
      </w:r>
      <w:r w:rsidR="00022EB0">
        <w:rPr>
          <w:rFonts w:eastAsia="等线"/>
        </w:rPr>
        <w:t>identification</w:t>
      </w:r>
      <w:r w:rsidR="00B9304D">
        <w:rPr>
          <w:rFonts w:eastAsia="等线"/>
        </w:rPr>
        <w:t xml:space="preserve">, and </w:t>
      </w:r>
      <w:r>
        <w:rPr>
          <w:rFonts w:eastAsia="等线"/>
        </w:rPr>
        <w:t xml:space="preserve">the PDU set information proposed for DL can be as candidate </w:t>
      </w:r>
      <w:r w:rsidR="00B9304D">
        <w:rPr>
          <w:rFonts w:eastAsia="等线"/>
        </w:rPr>
        <w:t xml:space="preserve">information </w:t>
      </w:r>
      <w:r>
        <w:rPr>
          <w:rFonts w:eastAsia="等线"/>
        </w:rPr>
        <w:t xml:space="preserve">for </w:t>
      </w:r>
      <w:r w:rsidR="00B9304D">
        <w:rPr>
          <w:rFonts w:eastAsia="等线"/>
        </w:rPr>
        <w:t xml:space="preserve">UL. We think that </w:t>
      </w:r>
      <w:r>
        <w:rPr>
          <w:rFonts w:eastAsia="等线"/>
        </w:rPr>
        <w:t>RAN2 has the responsibility to determine what exactly the PDU set information is</w:t>
      </w:r>
      <w:r w:rsidR="00B9304D">
        <w:rPr>
          <w:rFonts w:eastAsia="等线"/>
        </w:rPr>
        <w:t xml:space="preserve"> and </w:t>
      </w:r>
      <w:r>
        <w:rPr>
          <w:rFonts w:eastAsia="等线"/>
        </w:rPr>
        <w:t xml:space="preserve">may </w:t>
      </w:r>
      <w:r w:rsidR="00B9304D">
        <w:rPr>
          <w:rFonts w:eastAsia="等线"/>
        </w:rPr>
        <w:t xml:space="preserve">need to </w:t>
      </w:r>
      <w:r w:rsidRPr="00C524FA">
        <w:rPr>
          <w:rFonts w:eastAsia="等线"/>
        </w:rPr>
        <w:t>check</w:t>
      </w:r>
      <w:r>
        <w:rPr>
          <w:rFonts w:eastAsia="等线"/>
        </w:rPr>
        <w:t xml:space="preserve"> </w:t>
      </w:r>
      <w:r w:rsidRPr="00C524FA">
        <w:rPr>
          <w:rFonts w:eastAsia="等线"/>
        </w:rPr>
        <w:t xml:space="preserve">with SA2 on the feasibility of </w:t>
      </w:r>
      <w:r>
        <w:rPr>
          <w:rFonts w:eastAsia="等线"/>
        </w:rPr>
        <w:t xml:space="preserve">the determined </w:t>
      </w:r>
      <w:r w:rsidRPr="00C524FA">
        <w:rPr>
          <w:rFonts w:eastAsia="等线"/>
        </w:rPr>
        <w:t>PDU set information.</w:t>
      </w:r>
    </w:p>
    <w:p w14:paraId="10E088E8" w14:textId="2640C3FD" w:rsidR="00547999" w:rsidRDefault="00547999" w:rsidP="00547999">
      <w:pPr>
        <w:pStyle w:val="Proposal"/>
      </w:pPr>
      <w:bookmarkStart w:id="18" w:name="_Toc110370079"/>
      <w:bookmarkStart w:id="19" w:name="_Toc110370107"/>
      <w:bookmarkStart w:id="20" w:name="_Toc110370080"/>
      <w:bookmarkStart w:id="21" w:name="_Toc110370108"/>
      <w:bookmarkStart w:id="22" w:name="_Toc110370081"/>
      <w:bookmarkStart w:id="23" w:name="_Toc110370109"/>
      <w:bookmarkStart w:id="24" w:name="_Toc110370082"/>
      <w:bookmarkStart w:id="25" w:name="_Toc110370110"/>
      <w:bookmarkStart w:id="26" w:name="_Toc110370083"/>
      <w:bookmarkStart w:id="27" w:name="_Toc110370111"/>
      <w:bookmarkStart w:id="28" w:name="_Toc110370084"/>
      <w:bookmarkStart w:id="29" w:name="_Toc110370112"/>
      <w:bookmarkStart w:id="30" w:name="_Toc110370085"/>
      <w:bookmarkStart w:id="31" w:name="_Toc110370113"/>
      <w:bookmarkStart w:id="32" w:name="_Toc110370086"/>
      <w:bookmarkStart w:id="33" w:name="_Toc110370114"/>
      <w:bookmarkStart w:id="34" w:name="_Toc110370087"/>
      <w:bookmarkStart w:id="35" w:name="_Toc110370115"/>
      <w:bookmarkStart w:id="36" w:name="_Toc110370088"/>
      <w:bookmarkStart w:id="37" w:name="_Toc110370116"/>
      <w:bookmarkStart w:id="38" w:name="_Toc110370089"/>
      <w:bookmarkStart w:id="39" w:name="_Toc110370117"/>
      <w:bookmarkStart w:id="40" w:name="_Toc110370090"/>
      <w:bookmarkStart w:id="41" w:name="_Toc110370118"/>
      <w:bookmarkStart w:id="42" w:name="_Toc110370175"/>
      <w:bookmarkStart w:id="43" w:name="_Toc11102814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eastAsia="等线"/>
        </w:rPr>
        <w:t xml:space="preserve">For </w:t>
      </w:r>
      <w:r w:rsidR="00F6393A">
        <w:rPr>
          <w:rFonts w:eastAsia="等线"/>
        </w:rPr>
        <w:t>UL</w:t>
      </w:r>
      <w:r w:rsidR="00F6393A">
        <w:t xml:space="preserve">, </w:t>
      </w:r>
      <w:r>
        <w:rPr>
          <w:rFonts w:eastAsia="等线"/>
        </w:rPr>
        <w:t>RAN2 has the responsibility to identify the PDU set</w:t>
      </w:r>
      <w:r>
        <w:t>.</w:t>
      </w:r>
      <w:bookmarkEnd w:id="42"/>
      <w:bookmarkEnd w:id="43"/>
    </w:p>
    <w:p w14:paraId="10F0EA40" w14:textId="77777777" w:rsidR="00547999" w:rsidRDefault="00547999" w:rsidP="00547999">
      <w:pPr>
        <w:pStyle w:val="Proposal"/>
        <w:numPr>
          <w:ilvl w:val="0"/>
          <w:numId w:val="0"/>
        </w:numPr>
        <w:ind w:left="1701"/>
      </w:pPr>
    </w:p>
    <w:p w14:paraId="0557550C" w14:textId="77777777" w:rsidR="00547999" w:rsidRPr="00027541" w:rsidRDefault="00547999" w:rsidP="00547999">
      <w:pPr>
        <w:pStyle w:val="30"/>
      </w:pPr>
      <w:r>
        <w:t>Integrated PDU set handling</w:t>
      </w:r>
    </w:p>
    <w:p w14:paraId="02665EE4" w14:textId="66033EC2" w:rsidR="00547999" w:rsidRDefault="00547999" w:rsidP="00547999">
      <w:r>
        <w:rPr>
          <w:lang w:eastAsia="ja-JP"/>
        </w:rPr>
        <w:t>In legacy, a UE can discard a packet i</w:t>
      </w:r>
      <w:r>
        <w:rPr>
          <w:rFonts w:hint="eastAsia"/>
        </w:rPr>
        <w:t>f</w:t>
      </w:r>
      <w:r>
        <w:rPr>
          <w:lang w:eastAsia="ja-JP"/>
        </w:rPr>
        <w:t xml:space="preserve"> the</w:t>
      </w:r>
      <w:r w:rsidR="00EC4DD1">
        <w:rPr>
          <w:lang w:eastAsia="ja-JP"/>
        </w:rPr>
        <w:t xml:space="preserve"> corresponding</w:t>
      </w:r>
      <w:r>
        <w:rPr>
          <w:lang w:eastAsia="ja-JP"/>
        </w:rPr>
        <w:t xml:space="preserve"> </w:t>
      </w:r>
      <w:r>
        <w:rPr>
          <w:rFonts w:hint="eastAsia"/>
        </w:rPr>
        <w:t>dis</w:t>
      </w:r>
      <w:r>
        <w:rPr>
          <w:lang w:eastAsia="ja-JP"/>
        </w:rPr>
        <w:t xml:space="preserve">card timer expiry. The discard timer is configured by the </w:t>
      </w:r>
      <w:r w:rsidR="003875D9">
        <w:rPr>
          <w:lang w:eastAsia="ja-JP"/>
        </w:rPr>
        <w:t>network</w:t>
      </w:r>
      <w:r>
        <w:rPr>
          <w:lang w:eastAsia="ja-JP"/>
        </w:rPr>
        <w:t xml:space="preserve"> </w:t>
      </w:r>
      <w:r w:rsidR="003875D9">
        <w:rPr>
          <w:lang w:eastAsia="ja-JP"/>
        </w:rPr>
        <w:t>taking</w:t>
      </w:r>
      <w:r>
        <w:rPr>
          <w:lang w:eastAsia="ja-JP"/>
        </w:rPr>
        <w:t xml:space="preserve"> PDB as </w:t>
      </w:r>
      <w:r w:rsidR="00285A65">
        <w:rPr>
          <w:lang w:eastAsia="ja-JP"/>
        </w:rPr>
        <w:t>one</w:t>
      </w:r>
      <w:r>
        <w:rPr>
          <w:lang w:eastAsia="ja-JP"/>
        </w:rPr>
        <w:t xml:space="preserve"> of </w:t>
      </w:r>
      <w:r w:rsidR="00285A65">
        <w:rPr>
          <w:lang w:eastAsia="ja-JP"/>
        </w:rPr>
        <w:t xml:space="preserve">the </w:t>
      </w:r>
      <w:r>
        <w:rPr>
          <w:lang w:eastAsia="ja-JP"/>
        </w:rPr>
        <w:t>configuration factor</w:t>
      </w:r>
      <w:r w:rsidR="00285A65">
        <w:rPr>
          <w:lang w:eastAsia="ja-JP"/>
        </w:rPr>
        <w:t>s</w:t>
      </w:r>
      <w:r>
        <w:rPr>
          <w:lang w:eastAsia="ja-JP"/>
        </w:rPr>
        <w:t xml:space="preserve">. For XR/media service, </w:t>
      </w:r>
      <w:r w:rsidR="009A7FBB">
        <w:rPr>
          <w:lang w:eastAsia="ja-JP"/>
        </w:rPr>
        <w:t>a similar definition, i.e. the PSDB</w:t>
      </w:r>
      <w:r w:rsidR="009A7FBB">
        <w:t xml:space="preserve"> is proposed </w:t>
      </w:r>
      <w:r w:rsidR="0054149A">
        <w:rPr>
          <w:lang w:eastAsia="ja-JP"/>
        </w:rPr>
        <w:t>by</w:t>
      </w:r>
      <w:r w:rsidR="009A7FBB">
        <w:rPr>
          <w:lang w:eastAsia="ja-JP"/>
        </w:rPr>
        <w:t xml:space="preserve"> one </w:t>
      </w:r>
      <w:r>
        <w:rPr>
          <w:lang w:eastAsia="ja-JP"/>
        </w:rPr>
        <w:t xml:space="preserve">solution </w:t>
      </w:r>
      <w:r>
        <w:t xml:space="preserve">for </w:t>
      </w:r>
      <w:r w:rsidR="009A7FBB">
        <w:t xml:space="preserve">the </w:t>
      </w:r>
      <w:r>
        <w:t>PDU set</w:t>
      </w:r>
      <w:r w:rsidR="00AC6529">
        <w:t xml:space="preserve"> [2]</w:t>
      </w:r>
      <w:r>
        <w:t xml:space="preserve">. </w:t>
      </w:r>
    </w:p>
    <w:p w14:paraId="2C5306C7" w14:textId="77777777" w:rsidR="00547999" w:rsidRDefault="00547999" w:rsidP="00547999">
      <w:pPr>
        <w:rPr>
          <w:lang w:eastAsia="ja-JP"/>
        </w:rPr>
      </w:pPr>
      <w:r>
        <w:rPr>
          <w:noProof/>
        </w:rPr>
        <w:drawing>
          <wp:inline distT="0" distB="0" distL="0" distR="0" wp14:anchorId="62DF49F1" wp14:editId="2B2483BC">
            <wp:extent cx="6120765" cy="1473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473200"/>
                    </a:xfrm>
                    <a:prstGeom prst="rect">
                      <a:avLst/>
                    </a:prstGeom>
                  </pic:spPr>
                </pic:pic>
              </a:graphicData>
            </a:graphic>
          </wp:inline>
        </w:drawing>
      </w:r>
    </w:p>
    <w:p w14:paraId="0837D1BF" w14:textId="67C9DB60" w:rsidR="00547999" w:rsidRDefault="00547999" w:rsidP="00547999">
      <w:pPr>
        <w:rPr>
          <w:lang w:eastAsia="ja-JP"/>
        </w:rPr>
      </w:pPr>
      <w:r>
        <w:t xml:space="preserve">As described in [2], for one PDU set, </w:t>
      </w:r>
      <w:r>
        <w:rPr>
          <w:lang w:eastAsia="ja-JP"/>
        </w:rPr>
        <w:t xml:space="preserve">all or </w:t>
      </w:r>
      <w:r w:rsidR="000E14E2">
        <w:rPr>
          <w:lang w:eastAsia="ja-JP"/>
        </w:rPr>
        <w:t xml:space="preserve">a </w:t>
      </w:r>
      <w:r>
        <w:rPr>
          <w:lang w:eastAsia="ja-JP"/>
        </w:rPr>
        <w:t xml:space="preserve">certain number of PDUs are necessary for PDU set decoding. </w:t>
      </w:r>
      <w:r w:rsidR="001A46DD">
        <w:rPr>
          <w:lang w:eastAsia="ja-JP"/>
        </w:rPr>
        <w:t>F</w:t>
      </w:r>
      <w:r>
        <w:rPr>
          <w:lang w:eastAsia="ja-JP"/>
        </w:rPr>
        <w:t xml:space="preserve">or </w:t>
      </w:r>
      <w:r w:rsidRPr="008C6DBE">
        <w:rPr>
          <w:lang w:eastAsia="ja-JP"/>
        </w:rPr>
        <w:t xml:space="preserve">GBR QoS Flows using the </w:t>
      </w:r>
      <w:r>
        <w:rPr>
          <w:lang w:eastAsia="ja-JP"/>
        </w:rPr>
        <w:t>d</w:t>
      </w:r>
      <w:r w:rsidRPr="008C6DBE">
        <w:rPr>
          <w:lang w:eastAsia="ja-JP"/>
        </w:rPr>
        <w:t>elay-critical resource type,</w:t>
      </w:r>
      <w:r>
        <w:rPr>
          <w:lang w:eastAsia="ja-JP"/>
        </w:rPr>
        <w:t xml:space="preserve"> a PDU set is considered lost if the delay of this </w:t>
      </w:r>
      <w:r w:rsidRPr="008C6DBE">
        <w:rPr>
          <w:lang w:eastAsia="ja-JP"/>
        </w:rPr>
        <w:t>PDU</w:t>
      </w:r>
      <w:r>
        <w:rPr>
          <w:lang w:eastAsia="ja-JP"/>
        </w:rPr>
        <w:t xml:space="preserve"> s</w:t>
      </w:r>
      <w:r w:rsidRPr="008C6DBE">
        <w:rPr>
          <w:lang w:eastAsia="ja-JP"/>
        </w:rPr>
        <w:t xml:space="preserve">et </w:t>
      </w:r>
      <w:r>
        <w:rPr>
          <w:lang w:eastAsia="ja-JP"/>
        </w:rPr>
        <w:t xml:space="preserve">is </w:t>
      </w:r>
      <w:r w:rsidRPr="008C6DBE">
        <w:rPr>
          <w:lang w:eastAsia="ja-JP"/>
        </w:rPr>
        <w:t>more than</w:t>
      </w:r>
      <w:r>
        <w:rPr>
          <w:lang w:eastAsia="ja-JP"/>
        </w:rPr>
        <w:t xml:space="preserve"> the</w:t>
      </w:r>
      <w:r w:rsidRPr="008C6DBE">
        <w:rPr>
          <w:lang w:eastAsia="ja-JP"/>
        </w:rPr>
        <w:t xml:space="preserve"> PSDB</w:t>
      </w:r>
      <w:r>
        <w:rPr>
          <w:lang w:eastAsia="ja-JP"/>
        </w:rPr>
        <w:t xml:space="preserve">. </w:t>
      </w:r>
    </w:p>
    <w:p w14:paraId="60764182" w14:textId="5B90AEB7" w:rsidR="00547999" w:rsidRDefault="00547999" w:rsidP="00547999">
      <w:pPr>
        <w:rPr>
          <w:lang w:eastAsia="ja-JP"/>
        </w:rPr>
      </w:pPr>
      <w:r>
        <w:rPr>
          <w:lang w:eastAsia="ja-JP"/>
        </w:rPr>
        <w:t xml:space="preserve">In reality, </w:t>
      </w:r>
      <w:r w:rsidR="008D23D3">
        <w:rPr>
          <w:lang w:eastAsia="ja-JP"/>
        </w:rPr>
        <w:t xml:space="preserve">one PDU from the upper layer is usually carried by </w:t>
      </w:r>
      <w:r w:rsidR="00F97B5F">
        <w:rPr>
          <w:lang w:eastAsia="ja-JP"/>
        </w:rPr>
        <w:t>an</w:t>
      </w:r>
      <w:r>
        <w:rPr>
          <w:lang w:eastAsia="ja-JP"/>
        </w:rPr>
        <w:t xml:space="preserve"> SDAP PDU and multiple PDUs of one PDU set </w:t>
      </w:r>
      <w:r w:rsidR="008D23D3">
        <w:rPr>
          <w:lang w:eastAsia="ja-JP"/>
        </w:rPr>
        <w:t>are hard to be</w:t>
      </w:r>
      <w:r w:rsidR="00D846E7">
        <w:rPr>
          <w:lang w:eastAsia="ja-JP"/>
        </w:rPr>
        <w:t xml:space="preserve"> </w:t>
      </w:r>
      <w:r>
        <w:rPr>
          <w:lang w:eastAsia="ja-JP"/>
        </w:rPr>
        <w:t xml:space="preserve">transmitted at the same time. As a result, </w:t>
      </w:r>
      <w:r w:rsidR="00BA6A66">
        <w:rPr>
          <w:lang w:eastAsia="ja-JP"/>
        </w:rPr>
        <w:t>some</w:t>
      </w:r>
      <w:r>
        <w:rPr>
          <w:lang w:eastAsia="ja-JP"/>
        </w:rPr>
        <w:t xml:space="preserve"> PDU(s) of a PDU set </w:t>
      </w:r>
      <w:r w:rsidR="00BA6A66">
        <w:rPr>
          <w:lang w:eastAsia="ja-JP"/>
        </w:rPr>
        <w:t xml:space="preserve">may </w:t>
      </w:r>
      <w:r w:rsidR="00D94E47">
        <w:rPr>
          <w:lang w:eastAsia="ja-JP"/>
        </w:rPr>
        <w:t>lose</w:t>
      </w:r>
      <w:r>
        <w:rPr>
          <w:lang w:eastAsia="ja-JP"/>
        </w:rPr>
        <w:t xml:space="preserve"> before the remaining PDU(s) transmission, or, </w:t>
      </w:r>
      <w:r w:rsidR="002B4EBC">
        <w:rPr>
          <w:lang w:eastAsia="ja-JP"/>
        </w:rPr>
        <w:t xml:space="preserve">some </w:t>
      </w:r>
      <w:r>
        <w:rPr>
          <w:lang w:eastAsia="ja-JP"/>
        </w:rPr>
        <w:t xml:space="preserve">PDU(s) of a PDU set have not </w:t>
      </w:r>
      <w:r w:rsidR="005809B2">
        <w:rPr>
          <w:lang w:eastAsia="ja-JP"/>
        </w:rPr>
        <w:t>been</w:t>
      </w:r>
      <w:r>
        <w:rPr>
          <w:lang w:eastAsia="ja-JP"/>
        </w:rPr>
        <w:t xml:space="preserve"> transmitted </w:t>
      </w:r>
      <w:r w:rsidR="005809B2">
        <w:rPr>
          <w:lang w:eastAsia="ja-JP"/>
        </w:rPr>
        <w:t>when</w:t>
      </w:r>
      <w:r>
        <w:rPr>
          <w:lang w:eastAsia="ja-JP"/>
        </w:rPr>
        <w:t xml:space="preserve"> the PSDB </w:t>
      </w:r>
      <w:r w:rsidR="00AE3D4E">
        <w:rPr>
          <w:lang w:eastAsia="ja-JP"/>
        </w:rPr>
        <w:t>approaches</w:t>
      </w:r>
      <w:r>
        <w:rPr>
          <w:lang w:eastAsia="ja-JP"/>
        </w:rPr>
        <w:t>.</w:t>
      </w:r>
      <w:r>
        <w:rPr>
          <w:rFonts w:eastAsiaTheme="minorEastAsia" w:hint="eastAsia"/>
        </w:rPr>
        <w:t xml:space="preserve"> </w:t>
      </w:r>
      <w:r>
        <w:rPr>
          <w:rFonts w:hint="eastAsia"/>
        </w:rPr>
        <w:t>In</w:t>
      </w:r>
      <w:r>
        <w:rPr>
          <w:lang w:eastAsia="ja-JP"/>
        </w:rPr>
        <w:t xml:space="preserve"> </w:t>
      </w:r>
      <w:r>
        <w:rPr>
          <w:rFonts w:hint="eastAsia"/>
        </w:rPr>
        <w:t>some</w:t>
      </w:r>
      <w:r>
        <w:rPr>
          <w:lang w:eastAsia="ja-JP"/>
        </w:rPr>
        <w:t xml:space="preserve"> </w:t>
      </w:r>
      <w:r>
        <w:rPr>
          <w:rFonts w:hint="eastAsia"/>
        </w:rPr>
        <w:t>cases</w:t>
      </w:r>
      <w:r>
        <w:rPr>
          <w:lang w:eastAsia="ja-JP"/>
        </w:rPr>
        <w:t xml:space="preserve">, discarding </w:t>
      </w:r>
      <w:r w:rsidR="00D94E47">
        <w:t>the remaining</w:t>
      </w:r>
      <w:r>
        <w:rPr>
          <w:lang w:eastAsia="ja-JP"/>
        </w:rPr>
        <w:t xml:space="preserve"> PDU(s) may benefit resource efficiency</w:t>
      </w:r>
      <w:r w:rsidR="00AE3D4E">
        <w:rPr>
          <w:lang w:eastAsia="ja-JP"/>
        </w:rPr>
        <w:t xml:space="preserve">, while in other cases, transmitting such PDU(s) is still </w:t>
      </w:r>
      <w:r>
        <w:t>valuable</w:t>
      </w:r>
      <w:r>
        <w:rPr>
          <w:lang w:eastAsia="ja-JP"/>
        </w:rPr>
        <w:t xml:space="preserve"> if the codec </w:t>
      </w:r>
      <w:r w:rsidR="00471929">
        <w:rPr>
          <w:lang w:eastAsia="ja-JP"/>
        </w:rPr>
        <w:t>can</w:t>
      </w:r>
      <w:r w:rsidR="00E13F1B">
        <w:rPr>
          <w:lang w:eastAsia="ja-JP"/>
        </w:rPr>
        <w:t xml:space="preserve"> succeed in decoding </w:t>
      </w:r>
      <w:r>
        <w:rPr>
          <w:lang w:eastAsia="ja-JP"/>
        </w:rPr>
        <w:t xml:space="preserve">by using partial information. </w:t>
      </w:r>
      <w:r w:rsidR="000C6590">
        <w:rPr>
          <w:lang w:eastAsia="ja-JP"/>
        </w:rPr>
        <w:t>With this in mind</w:t>
      </w:r>
      <w:r>
        <w:rPr>
          <w:lang w:eastAsia="ja-JP"/>
        </w:rPr>
        <w:t xml:space="preserve">, </w:t>
      </w:r>
      <w:r w:rsidR="000C6590">
        <w:rPr>
          <w:lang w:eastAsia="ja-JP"/>
        </w:rPr>
        <w:t xml:space="preserve">we think </w:t>
      </w:r>
      <w:r>
        <w:rPr>
          <w:lang w:eastAsia="ja-JP"/>
        </w:rPr>
        <w:t>the AS layer can rely on the network configuration and/or decode preference on whether to discard or deliver the remaining PDUs.</w:t>
      </w:r>
      <w:r w:rsidR="00023B66">
        <w:rPr>
          <w:lang w:eastAsia="ja-JP"/>
        </w:rPr>
        <w:t xml:space="preserve"> This mechanism can be performed at least by the </w:t>
      </w:r>
      <w:r w:rsidR="006F7CD7">
        <w:rPr>
          <w:lang w:eastAsia="ja-JP"/>
        </w:rPr>
        <w:t xml:space="preserve">TX side, e.g., the </w:t>
      </w:r>
      <w:r w:rsidR="0053110B">
        <w:rPr>
          <w:lang w:eastAsia="ja-JP"/>
        </w:rPr>
        <w:t>transmitting PDCP entity</w:t>
      </w:r>
      <w:r w:rsidR="00023B66">
        <w:rPr>
          <w:lang w:eastAsia="ja-JP"/>
        </w:rPr>
        <w:t xml:space="preserve">. </w:t>
      </w:r>
    </w:p>
    <w:p w14:paraId="179304DB" w14:textId="0FAF588B" w:rsidR="00C37A40" w:rsidRPr="002F0BD9" w:rsidRDefault="00C37A40" w:rsidP="00547999">
      <w:pPr>
        <w:rPr>
          <w:rFonts w:eastAsiaTheme="minorEastAsia"/>
        </w:rPr>
      </w:pPr>
      <w:r>
        <w:rPr>
          <w:rFonts w:eastAsiaTheme="minorEastAsia" w:hint="eastAsia"/>
        </w:rPr>
        <w:lastRenderedPageBreak/>
        <w:t>B</w:t>
      </w:r>
      <w:r>
        <w:rPr>
          <w:rFonts w:eastAsiaTheme="minorEastAsia"/>
        </w:rPr>
        <w:t>eside</w:t>
      </w:r>
      <w:r w:rsidR="005373C9">
        <w:rPr>
          <w:rFonts w:eastAsiaTheme="minorEastAsia"/>
        </w:rPr>
        <w:t>s</w:t>
      </w:r>
      <w:r>
        <w:rPr>
          <w:rFonts w:eastAsiaTheme="minorEastAsia"/>
        </w:rPr>
        <w:t xml:space="preserve">, other potential </w:t>
      </w:r>
      <w:r w:rsidR="00626084">
        <w:rPr>
          <w:rFonts w:eastAsiaTheme="minorEastAsia"/>
        </w:rPr>
        <w:t>direction</w:t>
      </w:r>
      <w:r w:rsidR="001044AD">
        <w:rPr>
          <w:rFonts w:eastAsiaTheme="minorEastAsia"/>
        </w:rPr>
        <w:t>s</w:t>
      </w:r>
      <w:r>
        <w:rPr>
          <w:rFonts w:eastAsiaTheme="minorEastAsia"/>
        </w:rPr>
        <w:t xml:space="preserve"> </w:t>
      </w:r>
      <w:r w:rsidR="005373C9">
        <w:rPr>
          <w:rFonts w:eastAsiaTheme="minorEastAsia"/>
        </w:rPr>
        <w:t xml:space="preserve">for the integrated PDU set handling </w:t>
      </w:r>
      <w:r w:rsidR="001044AD">
        <w:rPr>
          <w:rFonts w:eastAsiaTheme="minorEastAsia"/>
        </w:rPr>
        <w:t xml:space="preserve">are </w:t>
      </w:r>
      <w:r>
        <w:rPr>
          <w:rFonts w:eastAsiaTheme="minorEastAsia"/>
        </w:rPr>
        <w:t>the LCP and/or prioritization</w:t>
      </w:r>
      <w:r w:rsidRPr="00E5062C">
        <w:rPr>
          <w:rFonts w:eastAsiaTheme="minorEastAsia"/>
        </w:rPr>
        <w:t xml:space="preserve"> </w:t>
      </w:r>
      <w:r>
        <w:rPr>
          <w:rFonts w:eastAsiaTheme="minorEastAsia"/>
        </w:rPr>
        <w:t>procedure enhancement if the MAC layer can know the PDU set information.</w:t>
      </w:r>
    </w:p>
    <w:p w14:paraId="50C2F3FD" w14:textId="77777777" w:rsidR="00547999" w:rsidRDefault="00547999" w:rsidP="00547999">
      <w:pPr>
        <w:pStyle w:val="Proposal"/>
      </w:pPr>
      <w:bookmarkStart w:id="44" w:name="_Toc110370096"/>
      <w:bookmarkStart w:id="45" w:name="_Toc110370120"/>
      <w:bookmarkStart w:id="46" w:name="_Toc110370180"/>
      <w:bookmarkStart w:id="47" w:name="_Toc111028141"/>
      <w:bookmarkEnd w:id="44"/>
      <w:bookmarkEnd w:id="45"/>
      <w:r>
        <w:rPr>
          <w:rFonts w:hint="eastAsia"/>
        </w:rPr>
        <w:t>RAN2</w:t>
      </w:r>
      <w:r>
        <w:t xml:space="preserve"> </w:t>
      </w:r>
      <w:r>
        <w:rPr>
          <w:rFonts w:hint="eastAsia"/>
        </w:rPr>
        <w:t>studies</w:t>
      </w:r>
      <w:r>
        <w:t xml:space="preserve"> whether to deliver or discard the PDU(s) which has not been transmitted for the integrated PDU set requirement.</w:t>
      </w:r>
      <w:bookmarkEnd w:id="46"/>
      <w:bookmarkEnd w:id="47"/>
      <w:r>
        <w:t xml:space="preserve"> </w:t>
      </w:r>
    </w:p>
    <w:p w14:paraId="3FBB208B" w14:textId="77777777" w:rsidR="00547999" w:rsidRDefault="00547999" w:rsidP="00547999">
      <w:pPr>
        <w:rPr>
          <w:rFonts w:eastAsiaTheme="minorEastAsia"/>
        </w:rPr>
      </w:pPr>
    </w:p>
    <w:p w14:paraId="08DC583B" w14:textId="77777777" w:rsidR="00547999" w:rsidRPr="00027541" w:rsidRDefault="00547999" w:rsidP="00547999">
      <w:pPr>
        <w:pStyle w:val="30"/>
      </w:pPr>
      <w:r>
        <w:t>Differentiated PDU set handling</w:t>
      </w:r>
    </w:p>
    <w:p w14:paraId="083179D9" w14:textId="12CC775C" w:rsidR="00547999" w:rsidRDefault="00F0600C" w:rsidP="00547999">
      <w:pPr>
        <w:rPr>
          <w:rFonts w:eastAsiaTheme="minorEastAsia"/>
        </w:rPr>
      </w:pPr>
      <w:r>
        <w:rPr>
          <w:rFonts w:eastAsiaTheme="minorEastAsia"/>
        </w:rPr>
        <w:t xml:space="preserve">Although XR has its specific requirement, we think the </w:t>
      </w:r>
      <w:r w:rsidR="000328EA">
        <w:rPr>
          <w:rFonts w:eastAsiaTheme="minorEastAsia"/>
        </w:rPr>
        <w:t xml:space="preserve">current </w:t>
      </w:r>
      <w:r>
        <w:rPr>
          <w:rFonts w:eastAsiaTheme="minorEastAsia"/>
        </w:rPr>
        <w:t>principle of the QoS framework should keep as it is and t</w:t>
      </w:r>
      <w:r w:rsidR="00547999">
        <w:rPr>
          <w:rFonts w:eastAsiaTheme="minorEastAsia"/>
        </w:rPr>
        <w:t>he existing QoS framework should be used as a baseline for XR service.</w:t>
      </w:r>
    </w:p>
    <w:p w14:paraId="6D1C25F6" w14:textId="77777777" w:rsidR="00547999" w:rsidRDefault="00547999" w:rsidP="00547999">
      <w:pPr>
        <w:pStyle w:val="Proposal"/>
      </w:pPr>
      <w:bookmarkStart w:id="48" w:name="_Toc110370182"/>
      <w:bookmarkStart w:id="49" w:name="_Toc111028142"/>
      <w:r>
        <w:t>The current QoS framework can be used as a baseline for XR service.</w:t>
      </w:r>
      <w:bookmarkEnd w:id="48"/>
      <w:bookmarkEnd w:id="49"/>
    </w:p>
    <w:p w14:paraId="190BE8A5" w14:textId="38D730FA" w:rsidR="007F6414" w:rsidRDefault="00547999" w:rsidP="00547999">
      <w:pPr>
        <w:rPr>
          <w:rFonts w:eastAsiaTheme="minorEastAsia"/>
        </w:rPr>
      </w:pPr>
      <w:r>
        <w:rPr>
          <w:rFonts w:eastAsiaTheme="minorEastAsia"/>
        </w:rPr>
        <w:t xml:space="preserve">According to the </w:t>
      </w:r>
      <w:r w:rsidR="00567FDF">
        <w:rPr>
          <w:rFonts w:eastAsiaTheme="minorEastAsia"/>
        </w:rPr>
        <w:t xml:space="preserve">existing </w:t>
      </w:r>
      <w:r>
        <w:rPr>
          <w:rFonts w:eastAsiaTheme="minorEastAsia"/>
        </w:rPr>
        <w:t xml:space="preserve">QoS flow framework, the data flows of the same QoS requirement </w:t>
      </w:r>
      <w:r w:rsidR="00347E26">
        <w:rPr>
          <w:rFonts w:eastAsiaTheme="minorEastAsia"/>
        </w:rPr>
        <w:t>are</w:t>
      </w:r>
      <w:r>
        <w:rPr>
          <w:rFonts w:eastAsiaTheme="minorEastAsia"/>
        </w:rPr>
        <w:t xml:space="preserve"> mapped into one QoS flow and the data flows of different </w:t>
      </w:r>
      <w:r>
        <w:rPr>
          <w:rFonts w:eastAsiaTheme="minorEastAsia" w:hint="eastAsia"/>
        </w:rPr>
        <w:t>Qo</w:t>
      </w:r>
      <w:r>
        <w:rPr>
          <w:rFonts w:eastAsiaTheme="minorEastAsia"/>
        </w:rPr>
        <w:t xml:space="preserve">S requirements </w:t>
      </w:r>
      <w:r w:rsidR="00526AEE">
        <w:rPr>
          <w:rFonts w:eastAsiaTheme="minorEastAsia"/>
        </w:rPr>
        <w:t>are</w:t>
      </w:r>
      <w:r>
        <w:rPr>
          <w:rFonts w:eastAsiaTheme="minorEastAsia"/>
        </w:rPr>
        <w:t xml:space="preserve"> mapped into different QoS flows. </w:t>
      </w:r>
      <w:r w:rsidR="008A56AB">
        <w:rPr>
          <w:rFonts w:eastAsiaTheme="minorEastAsia"/>
        </w:rPr>
        <w:t>Accordingly</w:t>
      </w:r>
      <w:r w:rsidR="007F6414">
        <w:rPr>
          <w:rFonts w:eastAsiaTheme="minorEastAsia"/>
        </w:rPr>
        <w:t>, different PDU sets can map with the corresponding QoS flow(</w:t>
      </w:r>
      <w:r w:rsidR="007F6414">
        <w:rPr>
          <w:rFonts w:eastAsiaTheme="minorEastAsia" w:hint="eastAsia"/>
        </w:rPr>
        <w:t>s</w:t>
      </w:r>
      <w:r w:rsidR="007F6414">
        <w:rPr>
          <w:rFonts w:eastAsiaTheme="minorEastAsia"/>
        </w:rPr>
        <w:t xml:space="preserve">) </w:t>
      </w:r>
      <w:r w:rsidR="00A53EC4">
        <w:rPr>
          <w:rFonts w:eastAsiaTheme="minorEastAsia"/>
        </w:rPr>
        <w:t>based on</w:t>
      </w:r>
      <w:r w:rsidR="007F6414" w:rsidRPr="00066F60">
        <w:rPr>
          <w:rFonts w:eastAsiaTheme="minorEastAsia"/>
        </w:rPr>
        <w:t xml:space="preserve"> their QoS requirements</w:t>
      </w:r>
      <w:r w:rsidR="007F6414">
        <w:rPr>
          <w:rFonts w:eastAsiaTheme="minorEastAsia"/>
        </w:rPr>
        <w:t xml:space="preserve">. As discussed in SA2, different PDU sets can have the same or different </w:t>
      </w:r>
      <w:r w:rsidR="007F6414" w:rsidRPr="00066F60">
        <w:rPr>
          <w:rFonts w:eastAsiaTheme="minorEastAsia"/>
        </w:rPr>
        <w:t xml:space="preserve">QoS </w:t>
      </w:r>
      <w:r w:rsidR="007F6414">
        <w:rPr>
          <w:rFonts w:eastAsiaTheme="minorEastAsia"/>
        </w:rPr>
        <w:t xml:space="preserve">requirements. Thus, the different PDU sets can be mapped into one or </w:t>
      </w:r>
      <w:r w:rsidR="007F6414" w:rsidRPr="0045633B">
        <w:rPr>
          <w:rFonts w:eastAsiaTheme="minorEastAsia"/>
        </w:rPr>
        <w:t>different QoS flows</w:t>
      </w:r>
    </w:p>
    <w:p w14:paraId="7063E99D" w14:textId="6BBBB38F" w:rsidR="00547999" w:rsidRDefault="004238C5" w:rsidP="00547999">
      <w:pPr>
        <w:rPr>
          <w:rFonts w:eastAsiaTheme="minorEastAsia"/>
        </w:rPr>
      </w:pPr>
      <w:r>
        <w:rPr>
          <w:rFonts w:eastAsiaTheme="minorEastAsia"/>
        </w:rPr>
        <w:t xml:space="preserve">In </w:t>
      </w:r>
      <w:r w:rsidR="00AA5B39">
        <w:rPr>
          <w:rFonts w:eastAsiaTheme="minorEastAsia"/>
        </w:rPr>
        <w:t xml:space="preserve">solution#52 in </w:t>
      </w:r>
      <w:r>
        <w:rPr>
          <w:rFonts w:eastAsiaTheme="minorEastAsia"/>
        </w:rPr>
        <w:t>[2], three mapping options are proposed</w:t>
      </w:r>
      <w:r w:rsidR="003B5800">
        <w:rPr>
          <w:rFonts w:eastAsiaTheme="minorEastAsia"/>
        </w:rPr>
        <w:t xml:space="preserve"> and w</w:t>
      </w:r>
      <w:r w:rsidR="0038427D">
        <w:rPr>
          <w:rFonts w:eastAsiaTheme="minorEastAsia"/>
        </w:rPr>
        <w:t xml:space="preserve">e think </w:t>
      </w:r>
      <w:r>
        <w:rPr>
          <w:rFonts w:eastAsiaTheme="minorEastAsia"/>
        </w:rPr>
        <w:t>t</w:t>
      </w:r>
      <w:r w:rsidR="00547999">
        <w:rPr>
          <w:rFonts w:eastAsiaTheme="minorEastAsia"/>
        </w:rPr>
        <w:t xml:space="preserve">he latter two </w:t>
      </w:r>
      <w:r>
        <w:rPr>
          <w:rFonts w:eastAsiaTheme="minorEastAsia"/>
        </w:rPr>
        <w:t xml:space="preserve">can be classified as </w:t>
      </w:r>
      <w:r w:rsidR="00471929">
        <w:rPr>
          <w:rFonts w:eastAsiaTheme="minorEastAsia"/>
        </w:rPr>
        <w:t>associated</w:t>
      </w:r>
      <w:r w:rsidR="00A240F8">
        <w:rPr>
          <w:rFonts w:eastAsiaTheme="minorEastAsia"/>
        </w:rPr>
        <w:t xml:space="preserve"> with </w:t>
      </w:r>
      <w:r w:rsidR="00547999">
        <w:rPr>
          <w:rFonts w:eastAsiaTheme="minorEastAsia"/>
        </w:rPr>
        <w:t xml:space="preserve">one QoS flow. </w:t>
      </w:r>
    </w:p>
    <w:p w14:paraId="44062259" w14:textId="77777777" w:rsidR="00547999" w:rsidRDefault="00547999" w:rsidP="00547999">
      <w:pPr>
        <w:rPr>
          <w:rFonts w:eastAsiaTheme="minorEastAsia"/>
        </w:rPr>
      </w:pPr>
      <w:r>
        <w:rPr>
          <w:noProof/>
        </w:rPr>
        <w:drawing>
          <wp:inline distT="0" distB="0" distL="0" distR="0" wp14:anchorId="32DE8D54" wp14:editId="1EE094AD">
            <wp:extent cx="6120765" cy="21736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173605"/>
                    </a:xfrm>
                    <a:prstGeom prst="rect">
                      <a:avLst/>
                    </a:prstGeom>
                  </pic:spPr>
                </pic:pic>
              </a:graphicData>
            </a:graphic>
          </wp:inline>
        </w:drawing>
      </w:r>
    </w:p>
    <w:p w14:paraId="16B8E0DA" w14:textId="439E3A58" w:rsidR="006E2D57" w:rsidRDefault="000A73DA" w:rsidP="00547999">
      <w:pPr>
        <w:rPr>
          <w:rFonts w:eastAsiaTheme="minorEastAsia"/>
        </w:rPr>
      </w:pPr>
      <w:r>
        <w:rPr>
          <w:rFonts w:eastAsiaTheme="minorEastAsia"/>
        </w:rPr>
        <w:t>Based on</w:t>
      </w:r>
      <w:r w:rsidR="00547999">
        <w:rPr>
          <w:rFonts w:eastAsiaTheme="minorEastAsia"/>
        </w:rPr>
        <w:t xml:space="preserve"> the association</w:t>
      </w:r>
      <w:r w:rsidR="008969E5">
        <w:rPr>
          <w:rFonts w:eastAsiaTheme="minorEastAsia"/>
        </w:rPr>
        <w:t>s</w:t>
      </w:r>
      <w:r w:rsidR="00547999">
        <w:rPr>
          <w:rFonts w:eastAsiaTheme="minorEastAsia"/>
        </w:rPr>
        <w:t xml:space="preserve"> between QoS flow and PDU set, </w:t>
      </w:r>
      <w:r w:rsidR="0088618B">
        <w:rPr>
          <w:rFonts w:eastAsiaTheme="minorEastAsia"/>
        </w:rPr>
        <w:t xml:space="preserve">we </w:t>
      </w:r>
      <w:r w:rsidR="006E2D57">
        <w:rPr>
          <w:rFonts w:eastAsiaTheme="minorEastAsia"/>
        </w:rPr>
        <w:t>have the following consideration.</w:t>
      </w:r>
    </w:p>
    <w:p w14:paraId="238D9813" w14:textId="720E73AF" w:rsidR="00547999" w:rsidRPr="00AA3A0B" w:rsidRDefault="00547999" w:rsidP="00547999">
      <w:pPr>
        <w:pStyle w:val="aff4"/>
        <w:numPr>
          <w:ilvl w:val="0"/>
          <w:numId w:val="16"/>
        </w:numPr>
        <w:rPr>
          <w:rFonts w:eastAsiaTheme="minorEastAsia"/>
        </w:rPr>
      </w:pPr>
      <w:r w:rsidRPr="00AA3A0B">
        <w:rPr>
          <w:rFonts w:eastAsiaTheme="minorEastAsia" w:hint="eastAsia"/>
        </w:rPr>
        <w:t>C</w:t>
      </w:r>
      <w:r w:rsidRPr="00AA3A0B">
        <w:rPr>
          <w:rFonts w:eastAsiaTheme="minorEastAsia"/>
        </w:rPr>
        <w:t xml:space="preserve">ase1: </w:t>
      </w:r>
      <w:r>
        <w:rPr>
          <w:rFonts w:eastAsiaTheme="minorEastAsia"/>
        </w:rPr>
        <w:t>Assume</w:t>
      </w:r>
      <w:r w:rsidRPr="00AA3A0B">
        <w:rPr>
          <w:rFonts w:eastAsiaTheme="minorEastAsia"/>
        </w:rPr>
        <w:t xml:space="preserve"> different PDU sets map into </w:t>
      </w:r>
      <w:r w:rsidRPr="00AA3A0B">
        <w:rPr>
          <w:rFonts w:eastAsiaTheme="minorEastAsia"/>
          <w:bCs/>
        </w:rPr>
        <w:t>different QoS flows</w:t>
      </w:r>
      <w:r w:rsidRPr="00AA3A0B">
        <w:rPr>
          <w:rFonts w:eastAsiaTheme="minorEastAsia"/>
        </w:rPr>
        <w:t>.</w:t>
      </w:r>
    </w:p>
    <w:p w14:paraId="0A0FCFEC" w14:textId="74462028" w:rsidR="00547999" w:rsidRDefault="00547999" w:rsidP="00547999">
      <w:pPr>
        <w:pStyle w:val="aff4"/>
        <w:numPr>
          <w:ilvl w:val="1"/>
          <w:numId w:val="16"/>
        </w:numPr>
        <w:rPr>
          <w:rFonts w:eastAsia="等线"/>
          <w:lang w:val="en-US"/>
        </w:rPr>
      </w:pPr>
      <w:r>
        <w:rPr>
          <w:rFonts w:eastAsia="等线"/>
        </w:rPr>
        <w:t>In</w:t>
      </w:r>
      <w:r w:rsidRPr="005A624F">
        <w:rPr>
          <w:rFonts w:eastAsia="等线"/>
        </w:rPr>
        <w:t xml:space="preserve"> this case, </w:t>
      </w:r>
      <w:r>
        <w:rPr>
          <w:rFonts w:eastAsia="等线"/>
        </w:rPr>
        <w:t>we can r</w:t>
      </w:r>
      <w:r w:rsidRPr="00ED0D92">
        <w:rPr>
          <w:rFonts w:eastAsia="等线"/>
          <w:lang w:val="en-US"/>
        </w:rPr>
        <w:t>e</w:t>
      </w:r>
      <w:r w:rsidR="007C5A0A">
        <w:rPr>
          <w:rFonts w:eastAsia="等线"/>
          <w:lang w:val="en-US"/>
        </w:rPr>
        <w:t>-</w:t>
      </w:r>
      <w:r w:rsidRPr="00ED0D92">
        <w:rPr>
          <w:rFonts w:eastAsia="等线"/>
          <w:lang w:val="en-US"/>
        </w:rPr>
        <w:t xml:space="preserve">use </w:t>
      </w:r>
      <w:r>
        <w:rPr>
          <w:rFonts w:eastAsia="等线"/>
          <w:lang w:val="en-US"/>
        </w:rPr>
        <w:t xml:space="preserve">the </w:t>
      </w:r>
      <w:r w:rsidRPr="00ED0D92">
        <w:rPr>
          <w:rFonts w:eastAsia="等线"/>
          <w:lang w:val="en-US"/>
        </w:rPr>
        <w:t xml:space="preserve">current mechanism </w:t>
      </w:r>
      <w:r>
        <w:rPr>
          <w:rFonts w:eastAsia="等线"/>
        </w:rPr>
        <w:t>for different PDU set</w:t>
      </w:r>
      <w:r w:rsidR="00D80FC9">
        <w:rPr>
          <w:rFonts w:eastAsia="等线"/>
        </w:rPr>
        <w:t>s</w:t>
      </w:r>
      <w:r>
        <w:rPr>
          <w:rFonts w:eastAsia="等线"/>
        </w:rPr>
        <w:t xml:space="preserve"> handling</w:t>
      </w:r>
      <w:r>
        <w:rPr>
          <w:rFonts w:eastAsia="等线"/>
          <w:lang w:val="en-US"/>
        </w:rPr>
        <w:t>. H</w:t>
      </w:r>
      <w:r w:rsidRPr="00ED0D92">
        <w:rPr>
          <w:rFonts w:eastAsia="等线"/>
          <w:lang w:val="en-US"/>
        </w:rPr>
        <w:t xml:space="preserve">ow to configure the </w:t>
      </w:r>
      <w:r w:rsidR="00BA2CBD">
        <w:rPr>
          <w:rFonts w:eastAsia="等线"/>
          <w:lang w:val="en-US"/>
        </w:rPr>
        <w:t xml:space="preserve">radio </w:t>
      </w:r>
      <w:r w:rsidRPr="00ED0D92">
        <w:rPr>
          <w:rFonts w:eastAsia="等线"/>
          <w:lang w:val="en-US"/>
        </w:rPr>
        <w:t xml:space="preserve">bearer </w:t>
      </w:r>
      <w:r>
        <w:rPr>
          <w:rFonts w:eastAsia="等线"/>
          <w:lang w:val="en-US"/>
        </w:rPr>
        <w:t xml:space="preserve">to handle different </w:t>
      </w:r>
      <w:r w:rsidRPr="00ED0D92">
        <w:rPr>
          <w:rFonts w:eastAsia="等线"/>
          <w:lang w:val="en-US"/>
        </w:rPr>
        <w:t>PDU set</w:t>
      </w:r>
      <w:r>
        <w:rPr>
          <w:rFonts w:eastAsia="等线"/>
          <w:lang w:val="en-US"/>
        </w:rPr>
        <w:t>s</w:t>
      </w:r>
      <w:r w:rsidRPr="00ED0D92">
        <w:rPr>
          <w:rFonts w:eastAsia="等线"/>
          <w:lang w:val="en-US"/>
        </w:rPr>
        <w:t xml:space="preserve"> </w:t>
      </w:r>
      <w:r>
        <w:rPr>
          <w:rFonts w:eastAsia="等线"/>
          <w:lang w:val="en-US"/>
        </w:rPr>
        <w:t>relies on the</w:t>
      </w:r>
      <w:r w:rsidRPr="00ED0D92">
        <w:rPr>
          <w:rFonts w:eastAsia="等线"/>
          <w:lang w:val="en-US"/>
        </w:rPr>
        <w:t xml:space="preserve"> Q</w:t>
      </w:r>
      <w:r>
        <w:rPr>
          <w:rFonts w:eastAsia="等线"/>
          <w:lang w:val="en-US"/>
        </w:rPr>
        <w:t>o</w:t>
      </w:r>
      <w:r w:rsidRPr="00ED0D92">
        <w:rPr>
          <w:rFonts w:eastAsia="等线"/>
          <w:lang w:val="en-US"/>
        </w:rPr>
        <w:t>S requirement</w:t>
      </w:r>
      <w:r>
        <w:rPr>
          <w:rFonts w:eastAsia="等线"/>
          <w:lang w:val="en-US"/>
        </w:rPr>
        <w:t>s. For example, the QoS flow/</w:t>
      </w:r>
      <w:r w:rsidRPr="00540097">
        <w:rPr>
          <w:rFonts w:eastAsia="等线"/>
          <w:lang w:val="en-US"/>
        </w:rPr>
        <w:t>DRB</w:t>
      </w:r>
      <w:r>
        <w:rPr>
          <w:rFonts w:eastAsia="等线"/>
          <w:lang w:val="en-US"/>
        </w:rPr>
        <w:t xml:space="preserve"> </w:t>
      </w:r>
      <w:r w:rsidRPr="00540097">
        <w:rPr>
          <w:rFonts w:eastAsia="等线"/>
          <w:lang w:val="en-US"/>
        </w:rPr>
        <w:t xml:space="preserve">/PDCP </w:t>
      </w:r>
      <w:r>
        <w:rPr>
          <w:rFonts w:eastAsia="等线"/>
          <w:lang w:val="en-US"/>
        </w:rPr>
        <w:t>entity 1 is associated with</w:t>
      </w:r>
      <w:r w:rsidRPr="00540097">
        <w:rPr>
          <w:rFonts w:eastAsia="等线"/>
          <w:lang w:val="en-US"/>
        </w:rPr>
        <w:t xml:space="preserve"> </w:t>
      </w:r>
      <w:r>
        <w:rPr>
          <w:rFonts w:eastAsia="等线"/>
          <w:lang w:val="en-US"/>
        </w:rPr>
        <w:t>one PDU set type and the QoS flow/</w:t>
      </w:r>
      <w:r w:rsidRPr="00540097">
        <w:rPr>
          <w:rFonts w:eastAsia="等线"/>
          <w:lang w:val="en-US"/>
        </w:rPr>
        <w:t xml:space="preserve">DRB/PDCP </w:t>
      </w:r>
      <w:r>
        <w:rPr>
          <w:rFonts w:eastAsia="等线"/>
          <w:lang w:val="en-US"/>
        </w:rPr>
        <w:t>entity 2 is associated with</w:t>
      </w:r>
      <w:r w:rsidRPr="00540097">
        <w:rPr>
          <w:rFonts w:eastAsia="等线"/>
          <w:lang w:val="en-US"/>
        </w:rPr>
        <w:t xml:space="preserve"> </w:t>
      </w:r>
      <w:r>
        <w:rPr>
          <w:rFonts w:eastAsia="等线"/>
          <w:lang w:val="en-US"/>
        </w:rPr>
        <w:t>another PDU set type.</w:t>
      </w:r>
    </w:p>
    <w:p w14:paraId="1BA83AFF" w14:textId="77777777" w:rsidR="00547999" w:rsidRPr="00540097" w:rsidRDefault="00547999" w:rsidP="00547999">
      <w:pPr>
        <w:pStyle w:val="aff4"/>
        <w:ind w:left="1440"/>
        <w:jc w:val="center"/>
        <w:rPr>
          <w:rFonts w:eastAsia="等线"/>
          <w:lang w:val="en-US"/>
        </w:rPr>
      </w:pPr>
      <w:r>
        <w:object w:dxaOrig="8471" w:dyaOrig="9001" w14:anchorId="79123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124.1pt" o:ole="">
            <v:imagedata r:id="rId15" o:title=""/>
          </v:shape>
          <o:OLEObject Type="Embed" ProgID="Visio.Drawing.15" ShapeID="_x0000_i1025" DrawAspect="Content" ObjectID="_1721644834" r:id="rId16"/>
        </w:object>
      </w:r>
    </w:p>
    <w:p w14:paraId="1FEC0D33" w14:textId="77777777" w:rsidR="00547999" w:rsidRDefault="00547999" w:rsidP="00547999">
      <w:pPr>
        <w:pStyle w:val="aff2"/>
      </w:pPr>
      <w:r>
        <w:t>Figure 2 Example of different PDU sets mapping into different QoS flows</w:t>
      </w:r>
    </w:p>
    <w:p w14:paraId="3DC318B9" w14:textId="3CCAC699" w:rsidR="00547999" w:rsidRPr="00AA3A0B" w:rsidRDefault="00547999" w:rsidP="00547999">
      <w:pPr>
        <w:pStyle w:val="aff4"/>
        <w:numPr>
          <w:ilvl w:val="0"/>
          <w:numId w:val="16"/>
        </w:numPr>
        <w:rPr>
          <w:rFonts w:eastAsiaTheme="minorEastAsia"/>
        </w:rPr>
      </w:pPr>
      <w:r w:rsidRPr="00AA3A0B">
        <w:rPr>
          <w:rFonts w:eastAsiaTheme="minorEastAsia"/>
        </w:rPr>
        <w:t xml:space="preserve">Case2: </w:t>
      </w:r>
      <w:r>
        <w:rPr>
          <w:rFonts w:eastAsiaTheme="minorEastAsia"/>
        </w:rPr>
        <w:t>Assume</w:t>
      </w:r>
      <w:r w:rsidRPr="00AA3A0B">
        <w:rPr>
          <w:rFonts w:eastAsiaTheme="minorEastAsia"/>
        </w:rPr>
        <w:t xml:space="preserve"> different PDU sets map into</w:t>
      </w:r>
      <w:r w:rsidRPr="00AA3A0B">
        <w:rPr>
          <w:rFonts w:eastAsiaTheme="minorEastAsia"/>
          <w:bCs/>
        </w:rPr>
        <w:t xml:space="preserve"> a QoS flow.</w:t>
      </w:r>
    </w:p>
    <w:p w14:paraId="009837B8" w14:textId="17BEE1DD" w:rsidR="00547999" w:rsidRPr="00B75803" w:rsidRDefault="00547999" w:rsidP="00547999">
      <w:pPr>
        <w:pStyle w:val="aff4"/>
        <w:numPr>
          <w:ilvl w:val="1"/>
          <w:numId w:val="16"/>
        </w:numPr>
        <w:rPr>
          <w:rFonts w:eastAsia="等线"/>
          <w:lang w:val="en-US"/>
        </w:rPr>
      </w:pPr>
      <w:r>
        <w:rPr>
          <w:rFonts w:eastAsia="等线"/>
        </w:rPr>
        <w:t>In</w:t>
      </w:r>
      <w:r w:rsidRPr="005A624F">
        <w:rPr>
          <w:rFonts w:eastAsia="等线"/>
        </w:rPr>
        <w:t xml:space="preserve"> this case, </w:t>
      </w:r>
      <w:r>
        <w:rPr>
          <w:rFonts w:eastAsia="等线"/>
        </w:rPr>
        <w:t>we understand either of the following two solutions can be considered.</w:t>
      </w:r>
    </w:p>
    <w:p w14:paraId="6A9E3E65" w14:textId="2DA14C73" w:rsidR="00547999" w:rsidRPr="0029341F" w:rsidRDefault="00547999" w:rsidP="00547999">
      <w:pPr>
        <w:pStyle w:val="aff4"/>
        <w:numPr>
          <w:ilvl w:val="2"/>
          <w:numId w:val="16"/>
        </w:numPr>
        <w:rPr>
          <w:rFonts w:eastAsia="等线"/>
          <w:lang w:val="en-US"/>
        </w:rPr>
      </w:pPr>
      <w:r>
        <w:rPr>
          <w:rFonts w:eastAsia="等线"/>
          <w:lang w:val="en-US"/>
        </w:rPr>
        <w:t>Solution1(Figure 3-Left): Map o</w:t>
      </w:r>
      <w:r w:rsidRPr="00A44EEA">
        <w:rPr>
          <w:rFonts w:eastAsia="等线"/>
          <w:lang w:val="en-US"/>
        </w:rPr>
        <w:t xml:space="preserve">ne QoS flow </w:t>
      </w:r>
      <w:r>
        <w:rPr>
          <w:rFonts w:eastAsia="等线"/>
          <w:lang w:val="en-US"/>
        </w:rPr>
        <w:t>with only</w:t>
      </w:r>
      <w:r w:rsidRPr="00A44EEA">
        <w:rPr>
          <w:rFonts w:eastAsia="等线"/>
          <w:lang w:val="en-US"/>
        </w:rPr>
        <w:t xml:space="preserve"> one PDCP</w:t>
      </w:r>
      <w:r>
        <w:rPr>
          <w:rFonts w:eastAsia="等线"/>
          <w:lang w:val="en-US"/>
        </w:rPr>
        <w:t xml:space="preserve"> entity. The </w:t>
      </w:r>
      <w:r w:rsidRPr="00A44EEA">
        <w:rPr>
          <w:rFonts w:eastAsia="等线"/>
          <w:lang w:val="en-US"/>
        </w:rPr>
        <w:t xml:space="preserve">PDCP </w:t>
      </w:r>
      <w:r>
        <w:rPr>
          <w:rFonts w:eastAsia="等线"/>
          <w:lang w:val="en-US"/>
        </w:rPr>
        <w:t xml:space="preserve">entity links with </w:t>
      </w:r>
      <w:r w:rsidRPr="00A44EEA">
        <w:rPr>
          <w:rFonts w:eastAsia="等线"/>
          <w:lang w:val="en-US"/>
        </w:rPr>
        <w:t>more than one RLC</w:t>
      </w:r>
      <w:r>
        <w:rPr>
          <w:rFonts w:eastAsia="等线"/>
          <w:lang w:val="en-US"/>
        </w:rPr>
        <w:t xml:space="preserve"> entity. Different </w:t>
      </w:r>
      <w:r>
        <w:rPr>
          <w:rFonts w:eastAsia="等线" w:hint="eastAsia"/>
          <w:lang w:val="en-US"/>
        </w:rPr>
        <w:t>RLC</w:t>
      </w:r>
      <w:r>
        <w:rPr>
          <w:rFonts w:eastAsia="等线"/>
          <w:lang w:val="en-US"/>
        </w:rPr>
        <w:t xml:space="preserve"> entities are used for different</w:t>
      </w:r>
      <w:r w:rsidR="008E361C">
        <w:rPr>
          <w:rFonts w:eastAsia="等线"/>
          <w:lang w:val="en-US"/>
        </w:rPr>
        <w:t xml:space="preserve"> </w:t>
      </w:r>
      <w:r>
        <w:rPr>
          <w:rFonts w:eastAsia="等线"/>
          <w:lang w:val="en-US"/>
        </w:rPr>
        <w:t>PDU set types.</w:t>
      </w:r>
      <w:r w:rsidRPr="00A44EEA">
        <w:rPr>
          <w:rFonts w:eastAsia="等线"/>
          <w:lang w:val="en-US"/>
        </w:rPr>
        <w:t xml:space="preserve"> (i.e. </w:t>
      </w:r>
      <w:r>
        <w:rPr>
          <w:rFonts w:eastAsia="等线"/>
          <w:lang w:val="en-US"/>
        </w:rPr>
        <w:t>R</w:t>
      </w:r>
      <w:r w:rsidRPr="00A44EEA">
        <w:rPr>
          <w:rFonts w:eastAsia="等线"/>
          <w:lang w:val="en-US"/>
        </w:rPr>
        <w:t>euse split architecture)</w:t>
      </w:r>
    </w:p>
    <w:p w14:paraId="53CC9D81" w14:textId="669C033E" w:rsidR="00547999" w:rsidRPr="00146512" w:rsidRDefault="00547999" w:rsidP="00547999">
      <w:pPr>
        <w:pStyle w:val="aff4"/>
        <w:numPr>
          <w:ilvl w:val="2"/>
          <w:numId w:val="16"/>
        </w:numPr>
        <w:rPr>
          <w:rFonts w:eastAsia="等线"/>
          <w:lang w:val="en-US"/>
        </w:rPr>
      </w:pPr>
      <w:r>
        <w:rPr>
          <w:rFonts w:eastAsia="等线" w:hint="eastAsia"/>
          <w:lang w:val="en-US"/>
        </w:rPr>
        <w:lastRenderedPageBreak/>
        <w:t>S</w:t>
      </w:r>
      <w:r>
        <w:rPr>
          <w:rFonts w:eastAsia="等线"/>
          <w:lang w:val="en-US"/>
        </w:rPr>
        <w:t>olution2(Figure 3-</w:t>
      </w:r>
      <w:r>
        <w:rPr>
          <w:rFonts w:eastAsia="等线" w:hint="eastAsia"/>
          <w:lang w:val="en-US"/>
        </w:rPr>
        <w:t>Right</w:t>
      </w:r>
      <w:r>
        <w:rPr>
          <w:rFonts w:eastAsia="等线"/>
          <w:lang w:val="en-US"/>
        </w:rPr>
        <w:t>): Map one QoS flow with more than one PDCP entity. Different PDCP entities are used for different PDU set types. Each PDCP entity links with only one RLC entity. (</w:t>
      </w:r>
      <w:r w:rsidR="008E361C">
        <w:rPr>
          <w:rFonts w:eastAsia="等线"/>
          <w:lang w:val="en-US"/>
        </w:rPr>
        <w:t>T</w:t>
      </w:r>
      <w:r>
        <w:rPr>
          <w:rFonts w:eastAsia="等线"/>
          <w:lang w:val="en-US"/>
        </w:rPr>
        <w:t>his solution implies the allowance of one to more mapping between one QoS flow and DRBs).</w:t>
      </w:r>
    </w:p>
    <w:p w14:paraId="6BC349FC" w14:textId="77777777" w:rsidR="00547999" w:rsidRPr="00954130" w:rsidRDefault="00547999" w:rsidP="00547999">
      <w:pPr>
        <w:jc w:val="center"/>
        <w:rPr>
          <w:rFonts w:eastAsiaTheme="minorEastAsia"/>
        </w:rPr>
      </w:pPr>
      <w:r>
        <w:object w:dxaOrig="7311" w:dyaOrig="9421" w14:anchorId="4BA05846">
          <v:shape id="_x0000_i1026" type="#_x0000_t75" style="width:101pt;height:131.1pt" o:ole="">
            <v:imagedata r:id="rId17" o:title=""/>
          </v:shape>
          <o:OLEObject Type="Embed" ProgID="Visio.Drawing.15" ShapeID="_x0000_i1026" DrawAspect="Content" ObjectID="_1721644835" r:id="rId18"/>
        </w:object>
      </w:r>
      <w:r>
        <w:object w:dxaOrig="7111" w:dyaOrig="9421" w14:anchorId="61674A79">
          <v:shape id="_x0000_i1027" type="#_x0000_t75" style="width:98.35pt;height:131.1pt" o:ole="">
            <v:imagedata r:id="rId19" o:title=""/>
          </v:shape>
          <o:OLEObject Type="Embed" ProgID="Visio.Drawing.15" ShapeID="_x0000_i1027" DrawAspect="Content" ObjectID="_1721644836" r:id="rId20"/>
        </w:object>
      </w:r>
    </w:p>
    <w:p w14:paraId="3DFA2682" w14:textId="77777777" w:rsidR="00547999" w:rsidRDefault="00547999" w:rsidP="00547999">
      <w:pPr>
        <w:pStyle w:val="aff2"/>
      </w:pPr>
      <w:r>
        <w:t xml:space="preserve">Figure 3 Example of different PDU sets mapping into </w:t>
      </w:r>
      <w:r>
        <w:rPr>
          <w:rFonts w:hint="eastAsia"/>
        </w:rPr>
        <w:t>one</w:t>
      </w:r>
      <w:r>
        <w:t xml:space="preserve"> QoS flow</w:t>
      </w:r>
    </w:p>
    <w:p w14:paraId="40A41AAD" w14:textId="069D4DEF" w:rsidR="00547999" w:rsidRDefault="00547999" w:rsidP="00547999">
      <w:pPr>
        <w:rPr>
          <w:rFonts w:eastAsiaTheme="minorEastAsia"/>
        </w:rPr>
      </w:pPr>
      <w:bookmarkStart w:id="50" w:name="_Toc110370072"/>
      <w:r>
        <w:rPr>
          <w:rFonts w:eastAsiaTheme="minorEastAsia"/>
        </w:rPr>
        <w:t xml:space="preserve">Considering SA2 is still in the TR discussion phase and different associations between QoS flow and PDU set may need different RAN2 solutions, we prefer RAN2 continues the study on the differentiated PDU set handling based on the </w:t>
      </w:r>
      <w:r w:rsidR="00DF0467">
        <w:rPr>
          <w:rFonts w:eastAsiaTheme="minorEastAsia"/>
        </w:rPr>
        <w:t xml:space="preserve">further </w:t>
      </w:r>
      <w:r>
        <w:rPr>
          <w:rFonts w:eastAsiaTheme="minorEastAsia"/>
        </w:rPr>
        <w:t>conclusion in SA2 on the</w:t>
      </w:r>
      <w:r w:rsidRPr="00F97FF3">
        <w:rPr>
          <w:rFonts w:eastAsiaTheme="minorEastAsia"/>
        </w:rPr>
        <w:t xml:space="preserve"> </w:t>
      </w:r>
      <w:r>
        <w:rPr>
          <w:rFonts w:eastAsiaTheme="minorEastAsia"/>
        </w:rPr>
        <w:t>association between QoS flow and PDU set.</w:t>
      </w:r>
    </w:p>
    <w:p w14:paraId="72A02354" w14:textId="77777777" w:rsidR="00547999" w:rsidRPr="00F97FF3" w:rsidRDefault="00547999" w:rsidP="00547999">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textAlignment w:val="baseline"/>
      </w:pPr>
    </w:p>
    <w:p w14:paraId="04784E79" w14:textId="34EE37AE" w:rsidR="00547999" w:rsidRDefault="00547999" w:rsidP="00547999">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51" w:name="_Toc111028137"/>
      <w:r>
        <w:t xml:space="preserve">According to the SA2 progress, </w:t>
      </w:r>
      <w:r w:rsidRPr="00146FD2">
        <w:t>different PDU sets</w:t>
      </w:r>
      <w:r>
        <w:t xml:space="preserve"> can map into one or different QoS flows</w:t>
      </w:r>
      <w:r w:rsidRPr="008B0EEB">
        <w:t xml:space="preserve"> according to their QoS requirements</w:t>
      </w:r>
      <w:r>
        <w:t>.</w:t>
      </w:r>
      <w:bookmarkEnd w:id="50"/>
      <w:bookmarkEnd w:id="51"/>
    </w:p>
    <w:p w14:paraId="16671C4D" w14:textId="48EB53A0" w:rsidR="00547999" w:rsidRDefault="00547999" w:rsidP="00547999">
      <w:pPr>
        <w:pStyle w:val="Proposal"/>
      </w:pPr>
      <w:bookmarkStart w:id="52" w:name="_Toc110370183"/>
      <w:bookmarkStart w:id="53" w:name="_Toc111028143"/>
      <w:r>
        <w:t>RAN2 waits for the SA2 progress on how to map different PDU sets with QoS flow(s)</w:t>
      </w:r>
      <w:bookmarkEnd w:id="52"/>
      <w:r>
        <w:t xml:space="preserve"> and </w:t>
      </w:r>
      <w:r w:rsidR="00785B3F">
        <w:t xml:space="preserve">then </w:t>
      </w:r>
      <w:r>
        <w:t xml:space="preserve">continues </w:t>
      </w:r>
      <w:r w:rsidR="00E02121">
        <w:t xml:space="preserve">RAN2 </w:t>
      </w:r>
      <w:r>
        <w:t>study o</w:t>
      </w:r>
      <w:r w:rsidR="00133597">
        <w:t>f</w:t>
      </w:r>
      <w:r>
        <w:t xml:space="preserve"> </w:t>
      </w:r>
      <w:r>
        <w:rPr>
          <w:rFonts w:eastAsiaTheme="minorEastAsia"/>
        </w:rPr>
        <w:t>the differentiated PDU set handling accordingly.</w:t>
      </w:r>
      <w:bookmarkEnd w:id="53"/>
    </w:p>
    <w:p w14:paraId="6B08F8E9" w14:textId="77777777" w:rsidR="00D25B55" w:rsidRDefault="00D25B55"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54" w:name="_Toc47558120"/>
      <w:bookmarkStart w:id="55" w:name="_Toc47562683"/>
      <w:bookmarkStart w:id="56" w:name="_Toc47600085"/>
    </w:p>
    <w:p w14:paraId="2E58CC51" w14:textId="77777777" w:rsidR="00FB3C9D" w:rsidRDefault="003D1DDD">
      <w:pPr>
        <w:pStyle w:val="1"/>
      </w:pPr>
      <w:bookmarkStart w:id="57" w:name="_Toc109213964"/>
      <w:bookmarkEnd w:id="54"/>
      <w:bookmarkEnd w:id="55"/>
      <w:bookmarkEnd w:id="56"/>
      <w:bookmarkEnd w:id="57"/>
      <w:r>
        <w:t>Conclusion</w:t>
      </w:r>
    </w:p>
    <w:p w14:paraId="1FA2FB39" w14:textId="77777777" w:rsidR="00FB3C9D" w:rsidRDefault="003D1DDD">
      <w:r>
        <w:t>We have the following observations:</w:t>
      </w:r>
    </w:p>
    <w:p w14:paraId="73A4745C" w14:textId="61445C52" w:rsidR="00046206"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1028135" w:history="1">
        <w:r w:rsidR="00046206" w:rsidRPr="007E329A">
          <w:rPr>
            <w:rStyle w:val="af3"/>
            <w:noProof/>
          </w:rPr>
          <w:t>Observation 1</w:t>
        </w:r>
        <w:r w:rsidR="00046206">
          <w:rPr>
            <w:rFonts w:asciiTheme="minorHAnsi" w:eastAsiaTheme="minorEastAsia" w:hAnsiTheme="minorHAnsi" w:cstheme="minorBidi"/>
            <w:b w:val="0"/>
            <w:noProof/>
            <w:kern w:val="2"/>
            <w:sz w:val="21"/>
          </w:rPr>
          <w:tab/>
        </w:r>
        <w:r w:rsidR="00046206" w:rsidRPr="007E329A">
          <w:rPr>
            <w:rStyle w:val="af3"/>
            <w:noProof/>
          </w:rPr>
          <w:t>SA2 introduces a concept of the PDU set for XR service.</w:t>
        </w:r>
      </w:hyperlink>
    </w:p>
    <w:p w14:paraId="0710DF9E" w14:textId="2983DFFD" w:rsidR="00046206" w:rsidRDefault="00046206">
      <w:pPr>
        <w:pStyle w:val="TOC1"/>
        <w:rPr>
          <w:rFonts w:asciiTheme="minorHAnsi" w:eastAsiaTheme="minorEastAsia" w:hAnsiTheme="minorHAnsi" w:cstheme="minorBidi"/>
          <w:b w:val="0"/>
          <w:noProof/>
          <w:kern w:val="2"/>
          <w:sz w:val="21"/>
        </w:rPr>
      </w:pPr>
      <w:hyperlink w:anchor="_Toc111028136" w:history="1">
        <w:r w:rsidRPr="007E329A">
          <w:rPr>
            <w:rStyle w:val="af3"/>
            <w:noProof/>
          </w:rPr>
          <w:t>Observation 2</w:t>
        </w:r>
        <w:r>
          <w:rPr>
            <w:rFonts w:asciiTheme="minorHAnsi" w:eastAsiaTheme="minorEastAsia" w:hAnsiTheme="minorHAnsi" w:cstheme="minorBidi"/>
            <w:b w:val="0"/>
            <w:noProof/>
            <w:kern w:val="2"/>
            <w:sz w:val="21"/>
          </w:rPr>
          <w:tab/>
        </w:r>
        <w:r w:rsidRPr="007E329A">
          <w:rPr>
            <w:rStyle w:val="af3"/>
            <w:noProof/>
          </w:rPr>
          <w:t>According to TR 23. 700-60, SA2 agrees to support integrated and differentiated PDU set handling, which may need coordination with RAN.</w:t>
        </w:r>
      </w:hyperlink>
    </w:p>
    <w:p w14:paraId="2D5F5CFB" w14:textId="58F359DB" w:rsidR="00046206" w:rsidRDefault="00046206">
      <w:pPr>
        <w:pStyle w:val="TOC1"/>
        <w:rPr>
          <w:rFonts w:asciiTheme="minorHAnsi" w:eastAsiaTheme="minorEastAsia" w:hAnsiTheme="minorHAnsi" w:cstheme="minorBidi"/>
          <w:b w:val="0"/>
          <w:noProof/>
          <w:kern w:val="2"/>
          <w:sz w:val="21"/>
        </w:rPr>
      </w:pPr>
      <w:hyperlink w:anchor="_Toc111028137" w:history="1">
        <w:r w:rsidRPr="007E329A">
          <w:rPr>
            <w:rStyle w:val="af3"/>
            <w:noProof/>
          </w:rPr>
          <w:t>Observation 3</w:t>
        </w:r>
        <w:r>
          <w:rPr>
            <w:rFonts w:asciiTheme="minorHAnsi" w:eastAsiaTheme="minorEastAsia" w:hAnsiTheme="minorHAnsi" w:cstheme="minorBidi"/>
            <w:b w:val="0"/>
            <w:noProof/>
            <w:kern w:val="2"/>
            <w:sz w:val="21"/>
          </w:rPr>
          <w:tab/>
        </w:r>
        <w:r w:rsidRPr="007E329A">
          <w:rPr>
            <w:rStyle w:val="af3"/>
            <w:noProof/>
          </w:rPr>
          <w:t>According to the SA2 progress, different PDU sets can map into one or different QoS flows according to their QoS requirements.</w:t>
        </w:r>
      </w:hyperlink>
    </w:p>
    <w:p w14:paraId="4C0F1343" w14:textId="347B276E"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58" w:name="_GoBack"/>
    <w:bookmarkEnd w:id="58"/>
    <w:p w14:paraId="493CAA06" w14:textId="1C5AC178" w:rsidR="00046206"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1028138" w:history="1">
        <w:r w:rsidR="00046206" w:rsidRPr="001C7E8E">
          <w:rPr>
            <w:rStyle w:val="af3"/>
            <w:noProof/>
          </w:rPr>
          <w:t>Proposal 1</w:t>
        </w:r>
        <w:r w:rsidR="00046206">
          <w:rPr>
            <w:rFonts w:asciiTheme="minorHAnsi" w:eastAsiaTheme="minorEastAsia" w:hAnsiTheme="minorHAnsi" w:cstheme="minorBidi"/>
            <w:b w:val="0"/>
            <w:noProof/>
            <w:kern w:val="2"/>
            <w:sz w:val="21"/>
          </w:rPr>
          <w:tab/>
        </w:r>
        <w:r w:rsidR="00046206" w:rsidRPr="001C7E8E">
          <w:rPr>
            <w:rStyle w:val="af3"/>
            <w:noProof/>
          </w:rPr>
          <w:t>For XR service, RAN2 studies if any AS layer enhancement is needed to support the PDU set.</w:t>
        </w:r>
      </w:hyperlink>
    </w:p>
    <w:p w14:paraId="37537D86" w14:textId="483AE5B3" w:rsidR="00046206" w:rsidRDefault="00046206">
      <w:pPr>
        <w:pStyle w:val="TOC1"/>
        <w:rPr>
          <w:rFonts w:asciiTheme="minorHAnsi" w:eastAsiaTheme="minorEastAsia" w:hAnsiTheme="minorHAnsi" w:cstheme="minorBidi"/>
          <w:b w:val="0"/>
          <w:noProof/>
          <w:kern w:val="2"/>
          <w:sz w:val="21"/>
        </w:rPr>
      </w:pPr>
      <w:hyperlink w:anchor="_Toc111028139" w:history="1">
        <w:r w:rsidRPr="001C7E8E">
          <w:rPr>
            <w:rStyle w:val="af3"/>
            <w:noProof/>
          </w:rPr>
          <w:t>Proposal 2</w:t>
        </w:r>
        <w:r>
          <w:rPr>
            <w:rFonts w:asciiTheme="minorHAnsi" w:eastAsiaTheme="minorEastAsia" w:hAnsiTheme="minorHAnsi" w:cstheme="minorBidi"/>
            <w:b w:val="0"/>
            <w:noProof/>
            <w:kern w:val="2"/>
            <w:sz w:val="21"/>
          </w:rPr>
          <w:tab/>
        </w:r>
        <w:r w:rsidRPr="001C7E8E">
          <w:rPr>
            <w:rStyle w:val="af3"/>
            <w:noProof/>
          </w:rPr>
          <w:t>For DL, RAN2 waits for SA2 progress on how to identify the PDU set.</w:t>
        </w:r>
      </w:hyperlink>
    </w:p>
    <w:p w14:paraId="19035340" w14:textId="683D8184" w:rsidR="00046206" w:rsidRDefault="00046206">
      <w:pPr>
        <w:pStyle w:val="TOC1"/>
        <w:rPr>
          <w:rFonts w:asciiTheme="minorHAnsi" w:eastAsiaTheme="minorEastAsia" w:hAnsiTheme="minorHAnsi" w:cstheme="minorBidi"/>
          <w:b w:val="0"/>
          <w:noProof/>
          <w:kern w:val="2"/>
          <w:sz w:val="21"/>
        </w:rPr>
      </w:pPr>
      <w:hyperlink w:anchor="_Toc111028140" w:history="1">
        <w:r w:rsidRPr="001C7E8E">
          <w:rPr>
            <w:rStyle w:val="af3"/>
            <w:noProof/>
          </w:rPr>
          <w:t>Proposal 3</w:t>
        </w:r>
        <w:r>
          <w:rPr>
            <w:rFonts w:asciiTheme="minorHAnsi" w:eastAsiaTheme="minorEastAsia" w:hAnsiTheme="minorHAnsi" w:cstheme="minorBidi"/>
            <w:b w:val="0"/>
            <w:noProof/>
            <w:kern w:val="2"/>
            <w:sz w:val="21"/>
          </w:rPr>
          <w:tab/>
        </w:r>
        <w:r w:rsidRPr="001C7E8E">
          <w:rPr>
            <w:rStyle w:val="af3"/>
            <w:rFonts w:eastAsia="等线"/>
            <w:noProof/>
          </w:rPr>
          <w:t>For UL</w:t>
        </w:r>
        <w:r w:rsidRPr="001C7E8E">
          <w:rPr>
            <w:rStyle w:val="af3"/>
            <w:noProof/>
          </w:rPr>
          <w:t xml:space="preserve">, </w:t>
        </w:r>
        <w:r w:rsidRPr="001C7E8E">
          <w:rPr>
            <w:rStyle w:val="af3"/>
            <w:rFonts w:eastAsia="等线"/>
            <w:noProof/>
          </w:rPr>
          <w:t>RAN2 has the responsibility to identify the PDU set</w:t>
        </w:r>
        <w:r w:rsidRPr="001C7E8E">
          <w:rPr>
            <w:rStyle w:val="af3"/>
            <w:noProof/>
          </w:rPr>
          <w:t>.</w:t>
        </w:r>
      </w:hyperlink>
    </w:p>
    <w:p w14:paraId="2F9D825C" w14:textId="5221AD7D" w:rsidR="00046206" w:rsidRDefault="00046206">
      <w:pPr>
        <w:pStyle w:val="TOC1"/>
        <w:rPr>
          <w:rFonts w:asciiTheme="minorHAnsi" w:eastAsiaTheme="minorEastAsia" w:hAnsiTheme="minorHAnsi" w:cstheme="minorBidi"/>
          <w:b w:val="0"/>
          <w:noProof/>
          <w:kern w:val="2"/>
          <w:sz w:val="21"/>
        </w:rPr>
      </w:pPr>
      <w:hyperlink w:anchor="_Toc111028141" w:history="1">
        <w:r w:rsidRPr="001C7E8E">
          <w:rPr>
            <w:rStyle w:val="af3"/>
            <w:noProof/>
          </w:rPr>
          <w:t>Proposal 4</w:t>
        </w:r>
        <w:r>
          <w:rPr>
            <w:rFonts w:asciiTheme="minorHAnsi" w:eastAsiaTheme="minorEastAsia" w:hAnsiTheme="minorHAnsi" w:cstheme="minorBidi"/>
            <w:b w:val="0"/>
            <w:noProof/>
            <w:kern w:val="2"/>
            <w:sz w:val="21"/>
          </w:rPr>
          <w:tab/>
        </w:r>
        <w:r w:rsidRPr="001C7E8E">
          <w:rPr>
            <w:rStyle w:val="af3"/>
            <w:noProof/>
          </w:rPr>
          <w:t>RAN2 studies whether to deliver or discard the PDU(s) which has not been transmitted for the integrated PDU set requirement.</w:t>
        </w:r>
      </w:hyperlink>
    </w:p>
    <w:p w14:paraId="489EE188" w14:textId="12F3F21F" w:rsidR="00046206" w:rsidRDefault="00046206">
      <w:pPr>
        <w:pStyle w:val="TOC1"/>
        <w:rPr>
          <w:rFonts w:asciiTheme="minorHAnsi" w:eastAsiaTheme="minorEastAsia" w:hAnsiTheme="minorHAnsi" w:cstheme="minorBidi"/>
          <w:b w:val="0"/>
          <w:noProof/>
          <w:kern w:val="2"/>
          <w:sz w:val="21"/>
        </w:rPr>
      </w:pPr>
      <w:hyperlink w:anchor="_Toc111028142" w:history="1">
        <w:r w:rsidRPr="001C7E8E">
          <w:rPr>
            <w:rStyle w:val="af3"/>
            <w:noProof/>
          </w:rPr>
          <w:t>Proposal 5</w:t>
        </w:r>
        <w:r>
          <w:rPr>
            <w:rFonts w:asciiTheme="minorHAnsi" w:eastAsiaTheme="minorEastAsia" w:hAnsiTheme="minorHAnsi" w:cstheme="minorBidi"/>
            <w:b w:val="0"/>
            <w:noProof/>
            <w:kern w:val="2"/>
            <w:sz w:val="21"/>
          </w:rPr>
          <w:tab/>
        </w:r>
        <w:r w:rsidRPr="001C7E8E">
          <w:rPr>
            <w:rStyle w:val="af3"/>
            <w:noProof/>
          </w:rPr>
          <w:t>The current QoS framework can be used as a baseline for XR service.</w:t>
        </w:r>
      </w:hyperlink>
    </w:p>
    <w:p w14:paraId="123EFDA5" w14:textId="0EC446CC" w:rsidR="00046206" w:rsidRDefault="00046206">
      <w:pPr>
        <w:pStyle w:val="TOC1"/>
        <w:rPr>
          <w:rFonts w:asciiTheme="minorHAnsi" w:eastAsiaTheme="minorEastAsia" w:hAnsiTheme="minorHAnsi" w:cstheme="minorBidi"/>
          <w:b w:val="0"/>
          <w:noProof/>
          <w:kern w:val="2"/>
          <w:sz w:val="21"/>
        </w:rPr>
      </w:pPr>
      <w:hyperlink w:anchor="_Toc111028143" w:history="1">
        <w:r w:rsidRPr="001C7E8E">
          <w:rPr>
            <w:rStyle w:val="af3"/>
            <w:noProof/>
          </w:rPr>
          <w:t>Proposal 6</w:t>
        </w:r>
        <w:r>
          <w:rPr>
            <w:rFonts w:asciiTheme="minorHAnsi" w:eastAsiaTheme="minorEastAsia" w:hAnsiTheme="minorHAnsi" w:cstheme="minorBidi"/>
            <w:b w:val="0"/>
            <w:noProof/>
            <w:kern w:val="2"/>
            <w:sz w:val="21"/>
          </w:rPr>
          <w:tab/>
        </w:r>
        <w:r w:rsidRPr="001C7E8E">
          <w:rPr>
            <w:rStyle w:val="af3"/>
            <w:noProof/>
          </w:rPr>
          <w:t>RAN2 waits for the SA2 progress on how to map different PDU sets with QoS flow(s) and then continues RAN2 study of the differentiated PDU set handling accordingly.</w:t>
        </w:r>
      </w:hyperlink>
    </w:p>
    <w:p w14:paraId="709E4DDE" w14:textId="6BD0EDB8"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59" w:name="_In-sequence_SDU_delivery"/>
      <w:bookmarkStart w:id="60" w:name="_Ref189809556"/>
      <w:bookmarkStart w:id="61" w:name="_Ref174151459"/>
      <w:bookmarkStart w:id="62" w:name="_Ref450865335"/>
      <w:bookmarkEnd w:id="59"/>
      <w:r>
        <w:rPr>
          <w:rFonts w:hint="eastAsia"/>
        </w:rPr>
        <w:lastRenderedPageBreak/>
        <w:t>Reference</w:t>
      </w:r>
      <w:bookmarkEnd w:id="60"/>
      <w:bookmarkEnd w:id="61"/>
      <w:bookmarkEnd w:id="62"/>
    </w:p>
    <w:p w14:paraId="505D250A" w14:textId="0F8F4877" w:rsidR="00706B96" w:rsidRDefault="003D1DDD">
      <w:r>
        <w:rPr>
          <w:lang w:val="en-US"/>
        </w:rPr>
        <w:t>[1]</w:t>
      </w:r>
      <w:r>
        <w:t xml:space="preserve"> </w:t>
      </w:r>
      <w:r w:rsidR="00706B96" w:rsidRPr="00706B96">
        <w:t>RP-220285</w:t>
      </w:r>
      <w:r w:rsidR="00706B96">
        <w:t xml:space="preserve">  </w:t>
      </w:r>
      <w:r w:rsidR="00706B96" w:rsidRPr="00706B96">
        <w:t>New SID “Study on XR Enhancements for NR”</w:t>
      </w:r>
    </w:p>
    <w:p w14:paraId="06DBA4DF" w14:textId="02BD59E8" w:rsidR="005B4F03" w:rsidRDefault="005B4F03">
      <w:r>
        <w:rPr>
          <w:rFonts w:hint="eastAsia"/>
        </w:rPr>
        <w:t>[</w:t>
      </w:r>
      <w:r>
        <w:t xml:space="preserve">2] 3GPP TR 23.700-60 </w:t>
      </w:r>
      <w:r w:rsidRPr="005B4F03">
        <w:t>Study on XR (Extended Reality) and media services</w:t>
      </w:r>
    </w:p>
    <w:p w14:paraId="66A80CB6" w14:textId="77777777" w:rsidR="00FB3C9D" w:rsidRDefault="00FB3C9D">
      <w:pPr>
        <w:rPr>
          <w:lang w:val="en-US"/>
        </w:rPr>
      </w:pPr>
    </w:p>
    <w:sectPr w:rsidR="00FB3C9D">
      <w:footerReference w:type="default" r:id="rId21"/>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FE57A" w14:textId="77777777" w:rsidR="003F4EFE" w:rsidRDefault="003F4EFE">
      <w:pPr>
        <w:spacing w:after="0"/>
      </w:pPr>
      <w:r>
        <w:separator/>
      </w:r>
    </w:p>
  </w:endnote>
  <w:endnote w:type="continuationSeparator" w:id="0">
    <w:p w14:paraId="1B0E6E53" w14:textId="77777777" w:rsidR="003F4EFE" w:rsidRDefault="003F4E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094A5" w14:textId="77777777" w:rsidR="003F4EFE" w:rsidRDefault="003F4EFE">
      <w:pPr>
        <w:spacing w:after="0"/>
      </w:pPr>
      <w:r>
        <w:separator/>
      </w:r>
    </w:p>
  </w:footnote>
  <w:footnote w:type="continuationSeparator" w:id="0">
    <w:p w14:paraId="515A2C41" w14:textId="77777777" w:rsidR="003F4EFE" w:rsidRDefault="003F4E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3"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21"/>
  </w:num>
  <w:num w:numId="4">
    <w:abstractNumId w:val="3"/>
  </w:num>
  <w:num w:numId="5">
    <w:abstractNumId w:val="16"/>
  </w:num>
  <w:num w:numId="6">
    <w:abstractNumId w:val="6"/>
  </w:num>
  <w:num w:numId="7">
    <w:abstractNumId w:val="4"/>
  </w:num>
  <w:num w:numId="8">
    <w:abstractNumId w:val="14"/>
  </w:num>
  <w:num w:numId="9">
    <w:abstractNumId w:val="18"/>
  </w:num>
  <w:num w:numId="10">
    <w:abstractNumId w:val="13"/>
  </w:num>
  <w:num w:numId="11">
    <w:abstractNumId w:val="8"/>
  </w:num>
  <w:num w:numId="12">
    <w:abstractNumId w:val="1"/>
  </w:num>
  <w:num w:numId="13">
    <w:abstractNumId w:val="7"/>
  </w:num>
  <w:num w:numId="14">
    <w:abstractNumId w:val="20"/>
  </w:num>
  <w:num w:numId="15">
    <w:abstractNumId w:val="2"/>
  </w:num>
  <w:num w:numId="16">
    <w:abstractNumId w:val="19"/>
  </w:num>
  <w:num w:numId="17">
    <w:abstractNumId w:val="23"/>
  </w:num>
  <w:num w:numId="18">
    <w:abstractNumId w:val="12"/>
  </w:num>
  <w:num w:numId="19">
    <w:abstractNumId w:val="1"/>
  </w:num>
  <w:num w:numId="20">
    <w:abstractNumId w:val="1"/>
  </w:num>
  <w:num w:numId="21">
    <w:abstractNumId w:val="22"/>
  </w:num>
  <w:num w:numId="22">
    <w:abstractNumId w:val="17"/>
  </w:num>
  <w:num w:numId="23">
    <w:abstractNumId w:val="11"/>
  </w:num>
  <w:num w:numId="24">
    <w:abstractNumId w:val="0"/>
  </w:num>
  <w:num w:numId="25">
    <w:abstractNumId w:val="15"/>
  </w:num>
  <w:num w:numId="26">
    <w:abstractNumId w:val="20"/>
  </w:num>
  <w:num w:numId="27">
    <w:abstractNumId w:val="5"/>
  </w:num>
  <w:num w:numId="2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329D"/>
    <w:rsid w:val="00006910"/>
    <w:rsid w:val="00015ECB"/>
    <w:rsid w:val="00017121"/>
    <w:rsid w:val="00020218"/>
    <w:rsid w:val="00022EB0"/>
    <w:rsid w:val="00023758"/>
    <w:rsid w:val="00023B66"/>
    <w:rsid w:val="00027541"/>
    <w:rsid w:val="000328EA"/>
    <w:rsid w:val="0003461C"/>
    <w:rsid w:val="00034B3C"/>
    <w:rsid w:val="00035095"/>
    <w:rsid w:val="00041594"/>
    <w:rsid w:val="00041B32"/>
    <w:rsid w:val="000424C1"/>
    <w:rsid w:val="000427A6"/>
    <w:rsid w:val="00043C1A"/>
    <w:rsid w:val="00044D3C"/>
    <w:rsid w:val="00046206"/>
    <w:rsid w:val="00050648"/>
    <w:rsid w:val="000553AA"/>
    <w:rsid w:val="000571A8"/>
    <w:rsid w:val="000600F2"/>
    <w:rsid w:val="00061F4E"/>
    <w:rsid w:val="000651A3"/>
    <w:rsid w:val="00065DFD"/>
    <w:rsid w:val="00066F60"/>
    <w:rsid w:val="00071306"/>
    <w:rsid w:val="00071672"/>
    <w:rsid w:val="000747B3"/>
    <w:rsid w:val="0008045F"/>
    <w:rsid w:val="000830B0"/>
    <w:rsid w:val="000831DF"/>
    <w:rsid w:val="000856A1"/>
    <w:rsid w:val="0008589A"/>
    <w:rsid w:val="00087A0C"/>
    <w:rsid w:val="00090843"/>
    <w:rsid w:val="000918CA"/>
    <w:rsid w:val="00091EF7"/>
    <w:rsid w:val="00091F89"/>
    <w:rsid w:val="0009452C"/>
    <w:rsid w:val="000976CD"/>
    <w:rsid w:val="00097CE7"/>
    <w:rsid w:val="000A0880"/>
    <w:rsid w:val="000A2813"/>
    <w:rsid w:val="000A5B10"/>
    <w:rsid w:val="000A73DA"/>
    <w:rsid w:val="000B0DC5"/>
    <w:rsid w:val="000B3F8F"/>
    <w:rsid w:val="000B4328"/>
    <w:rsid w:val="000B5A0D"/>
    <w:rsid w:val="000B5FE1"/>
    <w:rsid w:val="000C5272"/>
    <w:rsid w:val="000C6590"/>
    <w:rsid w:val="000C7608"/>
    <w:rsid w:val="000D0287"/>
    <w:rsid w:val="000D16A7"/>
    <w:rsid w:val="000D2BBD"/>
    <w:rsid w:val="000E0143"/>
    <w:rsid w:val="000E14E2"/>
    <w:rsid w:val="000F0EF0"/>
    <w:rsid w:val="001044AD"/>
    <w:rsid w:val="00113ACC"/>
    <w:rsid w:val="00114C40"/>
    <w:rsid w:val="00120AA2"/>
    <w:rsid w:val="0012254F"/>
    <w:rsid w:val="00125F99"/>
    <w:rsid w:val="00126782"/>
    <w:rsid w:val="00130DAA"/>
    <w:rsid w:val="00133597"/>
    <w:rsid w:val="00136D1F"/>
    <w:rsid w:val="00137144"/>
    <w:rsid w:val="00137C2F"/>
    <w:rsid w:val="00146512"/>
    <w:rsid w:val="00146E5B"/>
    <w:rsid w:val="00146FD2"/>
    <w:rsid w:val="001571D5"/>
    <w:rsid w:val="00163D68"/>
    <w:rsid w:val="00164072"/>
    <w:rsid w:val="0016524B"/>
    <w:rsid w:val="0016575B"/>
    <w:rsid w:val="00173332"/>
    <w:rsid w:val="00175DBA"/>
    <w:rsid w:val="0018417B"/>
    <w:rsid w:val="001944F2"/>
    <w:rsid w:val="00194921"/>
    <w:rsid w:val="00196B81"/>
    <w:rsid w:val="001A0BB5"/>
    <w:rsid w:val="001A46DD"/>
    <w:rsid w:val="001A5C0A"/>
    <w:rsid w:val="001A6551"/>
    <w:rsid w:val="001B00C3"/>
    <w:rsid w:val="001B3D23"/>
    <w:rsid w:val="001B490B"/>
    <w:rsid w:val="001B63D5"/>
    <w:rsid w:val="001B64DA"/>
    <w:rsid w:val="001B7367"/>
    <w:rsid w:val="001C043B"/>
    <w:rsid w:val="001C41A4"/>
    <w:rsid w:val="001D0743"/>
    <w:rsid w:val="001D0E02"/>
    <w:rsid w:val="001D1F24"/>
    <w:rsid w:val="001D3C21"/>
    <w:rsid w:val="001E5903"/>
    <w:rsid w:val="001F3FE1"/>
    <w:rsid w:val="002006F7"/>
    <w:rsid w:val="00201D0B"/>
    <w:rsid w:val="00212650"/>
    <w:rsid w:val="00212FB1"/>
    <w:rsid w:val="0021419D"/>
    <w:rsid w:val="002226D1"/>
    <w:rsid w:val="00223C00"/>
    <w:rsid w:val="00224D61"/>
    <w:rsid w:val="00231ED6"/>
    <w:rsid w:val="002416E2"/>
    <w:rsid w:val="00241724"/>
    <w:rsid w:val="0024179E"/>
    <w:rsid w:val="00244524"/>
    <w:rsid w:val="00244E56"/>
    <w:rsid w:val="00245E1B"/>
    <w:rsid w:val="00257956"/>
    <w:rsid w:val="00257DD1"/>
    <w:rsid w:val="00261E7B"/>
    <w:rsid w:val="0026725A"/>
    <w:rsid w:val="002675AB"/>
    <w:rsid w:val="00274595"/>
    <w:rsid w:val="0027630C"/>
    <w:rsid w:val="002764AC"/>
    <w:rsid w:val="00276E9C"/>
    <w:rsid w:val="00281CCF"/>
    <w:rsid w:val="00283C1B"/>
    <w:rsid w:val="00285A65"/>
    <w:rsid w:val="002912C0"/>
    <w:rsid w:val="0029341F"/>
    <w:rsid w:val="002B0A9A"/>
    <w:rsid w:val="002B0C66"/>
    <w:rsid w:val="002B4EBC"/>
    <w:rsid w:val="002B543F"/>
    <w:rsid w:val="002C0667"/>
    <w:rsid w:val="002C17FA"/>
    <w:rsid w:val="002C222F"/>
    <w:rsid w:val="002C22BF"/>
    <w:rsid w:val="002C2CB1"/>
    <w:rsid w:val="002C682B"/>
    <w:rsid w:val="002C6E9D"/>
    <w:rsid w:val="002C754E"/>
    <w:rsid w:val="002D0EF9"/>
    <w:rsid w:val="002D5AE9"/>
    <w:rsid w:val="002D5FD7"/>
    <w:rsid w:val="002E30F4"/>
    <w:rsid w:val="002E45E2"/>
    <w:rsid w:val="002E4B00"/>
    <w:rsid w:val="002E6820"/>
    <w:rsid w:val="002F0BD9"/>
    <w:rsid w:val="002F6B1B"/>
    <w:rsid w:val="003007DF"/>
    <w:rsid w:val="00306EDF"/>
    <w:rsid w:val="00310205"/>
    <w:rsid w:val="00310E40"/>
    <w:rsid w:val="003134B3"/>
    <w:rsid w:val="00313F0E"/>
    <w:rsid w:val="003142E4"/>
    <w:rsid w:val="00315CAB"/>
    <w:rsid w:val="00320928"/>
    <w:rsid w:val="00322E2F"/>
    <w:rsid w:val="003236AE"/>
    <w:rsid w:val="0032532E"/>
    <w:rsid w:val="00325BFC"/>
    <w:rsid w:val="003264A9"/>
    <w:rsid w:val="00347E26"/>
    <w:rsid w:val="003517E4"/>
    <w:rsid w:val="00356EF4"/>
    <w:rsid w:val="00357EC2"/>
    <w:rsid w:val="00360B57"/>
    <w:rsid w:val="0036114A"/>
    <w:rsid w:val="00362F5A"/>
    <w:rsid w:val="0036372C"/>
    <w:rsid w:val="00363BB8"/>
    <w:rsid w:val="00367918"/>
    <w:rsid w:val="00376B2D"/>
    <w:rsid w:val="00377EFF"/>
    <w:rsid w:val="0038188F"/>
    <w:rsid w:val="0038350F"/>
    <w:rsid w:val="0038427D"/>
    <w:rsid w:val="00386992"/>
    <w:rsid w:val="00386A08"/>
    <w:rsid w:val="00386DB1"/>
    <w:rsid w:val="003875D9"/>
    <w:rsid w:val="00391515"/>
    <w:rsid w:val="00392BB3"/>
    <w:rsid w:val="0039504D"/>
    <w:rsid w:val="003973C0"/>
    <w:rsid w:val="003A04B8"/>
    <w:rsid w:val="003A3BCA"/>
    <w:rsid w:val="003A5748"/>
    <w:rsid w:val="003A67D7"/>
    <w:rsid w:val="003B5800"/>
    <w:rsid w:val="003B61CA"/>
    <w:rsid w:val="003C2081"/>
    <w:rsid w:val="003C23FB"/>
    <w:rsid w:val="003C43B0"/>
    <w:rsid w:val="003C6AD2"/>
    <w:rsid w:val="003C7201"/>
    <w:rsid w:val="003D114E"/>
    <w:rsid w:val="003D164A"/>
    <w:rsid w:val="003D1DDD"/>
    <w:rsid w:val="003D2725"/>
    <w:rsid w:val="003D290B"/>
    <w:rsid w:val="003E23D6"/>
    <w:rsid w:val="003E3AFA"/>
    <w:rsid w:val="003E72AB"/>
    <w:rsid w:val="003F4EFE"/>
    <w:rsid w:val="003F6EEE"/>
    <w:rsid w:val="00404249"/>
    <w:rsid w:val="00405A25"/>
    <w:rsid w:val="004102D8"/>
    <w:rsid w:val="00411B2A"/>
    <w:rsid w:val="0041279E"/>
    <w:rsid w:val="00417788"/>
    <w:rsid w:val="00417E59"/>
    <w:rsid w:val="004217DB"/>
    <w:rsid w:val="004238C5"/>
    <w:rsid w:val="00423E90"/>
    <w:rsid w:val="00427C67"/>
    <w:rsid w:val="0043191E"/>
    <w:rsid w:val="00431991"/>
    <w:rsid w:val="0043203A"/>
    <w:rsid w:val="0043359C"/>
    <w:rsid w:val="0043433F"/>
    <w:rsid w:val="004408C8"/>
    <w:rsid w:val="00444E1A"/>
    <w:rsid w:val="00446710"/>
    <w:rsid w:val="00446A29"/>
    <w:rsid w:val="00447B68"/>
    <w:rsid w:val="0045633B"/>
    <w:rsid w:val="004613EE"/>
    <w:rsid w:val="00462056"/>
    <w:rsid w:val="0046441A"/>
    <w:rsid w:val="0046517B"/>
    <w:rsid w:val="00466280"/>
    <w:rsid w:val="00467939"/>
    <w:rsid w:val="00471929"/>
    <w:rsid w:val="00472932"/>
    <w:rsid w:val="00475053"/>
    <w:rsid w:val="00475AA8"/>
    <w:rsid w:val="00476F75"/>
    <w:rsid w:val="00477C76"/>
    <w:rsid w:val="004804C7"/>
    <w:rsid w:val="00480E51"/>
    <w:rsid w:val="00483DE8"/>
    <w:rsid w:val="00487269"/>
    <w:rsid w:val="00494918"/>
    <w:rsid w:val="004A3BFE"/>
    <w:rsid w:val="004A51A0"/>
    <w:rsid w:val="004A6620"/>
    <w:rsid w:val="004A6B43"/>
    <w:rsid w:val="004A7B3E"/>
    <w:rsid w:val="004B2880"/>
    <w:rsid w:val="004B36FA"/>
    <w:rsid w:val="004B4F9E"/>
    <w:rsid w:val="004B7085"/>
    <w:rsid w:val="004C03D5"/>
    <w:rsid w:val="004C4B19"/>
    <w:rsid w:val="004D0C33"/>
    <w:rsid w:val="004D1103"/>
    <w:rsid w:val="004D183D"/>
    <w:rsid w:val="004D25E9"/>
    <w:rsid w:val="004D5395"/>
    <w:rsid w:val="004D673D"/>
    <w:rsid w:val="004D6A6E"/>
    <w:rsid w:val="004E28FF"/>
    <w:rsid w:val="004E7D43"/>
    <w:rsid w:val="004F0F81"/>
    <w:rsid w:val="004F67E1"/>
    <w:rsid w:val="005048E7"/>
    <w:rsid w:val="005079AC"/>
    <w:rsid w:val="00511731"/>
    <w:rsid w:val="00511888"/>
    <w:rsid w:val="00511A32"/>
    <w:rsid w:val="00522307"/>
    <w:rsid w:val="00526AEE"/>
    <w:rsid w:val="005272CA"/>
    <w:rsid w:val="00527BDE"/>
    <w:rsid w:val="00530857"/>
    <w:rsid w:val="0053110B"/>
    <w:rsid w:val="00532548"/>
    <w:rsid w:val="005365BA"/>
    <w:rsid w:val="00536BAF"/>
    <w:rsid w:val="005373C9"/>
    <w:rsid w:val="00537917"/>
    <w:rsid w:val="00540097"/>
    <w:rsid w:val="005410C9"/>
    <w:rsid w:val="0054149A"/>
    <w:rsid w:val="00542290"/>
    <w:rsid w:val="005442E9"/>
    <w:rsid w:val="005459C0"/>
    <w:rsid w:val="00547999"/>
    <w:rsid w:val="005506E1"/>
    <w:rsid w:val="00551A2C"/>
    <w:rsid w:val="005568E0"/>
    <w:rsid w:val="0056179B"/>
    <w:rsid w:val="00562D0E"/>
    <w:rsid w:val="00562D82"/>
    <w:rsid w:val="00565CA7"/>
    <w:rsid w:val="00566DD9"/>
    <w:rsid w:val="00567FDF"/>
    <w:rsid w:val="005776EF"/>
    <w:rsid w:val="005809B2"/>
    <w:rsid w:val="00581CD9"/>
    <w:rsid w:val="00583BF2"/>
    <w:rsid w:val="005957B0"/>
    <w:rsid w:val="005976F6"/>
    <w:rsid w:val="00597F08"/>
    <w:rsid w:val="005A1C6B"/>
    <w:rsid w:val="005A624F"/>
    <w:rsid w:val="005A7621"/>
    <w:rsid w:val="005B03CC"/>
    <w:rsid w:val="005B1A0C"/>
    <w:rsid w:val="005B4F03"/>
    <w:rsid w:val="005C0BB4"/>
    <w:rsid w:val="005D198B"/>
    <w:rsid w:val="005D23BF"/>
    <w:rsid w:val="005D3647"/>
    <w:rsid w:val="005D3973"/>
    <w:rsid w:val="005E2E74"/>
    <w:rsid w:val="005E3F01"/>
    <w:rsid w:val="005E52A0"/>
    <w:rsid w:val="005E7F5A"/>
    <w:rsid w:val="005F3A11"/>
    <w:rsid w:val="005F7DA4"/>
    <w:rsid w:val="00605737"/>
    <w:rsid w:val="00605F77"/>
    <w:rsid w:val="00610954"/>
    <w:rsid w:val="006122E6"/>
    <w:rsid w:val="0061237A"/>
    <w:rsid w:val="006128B8"/>
    <w:rsid w:val="00613408"/>
    <w:rsid w:val="00613908"/>
    <w:rsid w:val="00614C44"/>
    <w:rsid w:val="00615E36"/>
    <w:rsid w:val="0062039A"/>
    <w:rsid w:val="00621611"/>
    <w:rsid w:val="00622777"/>
    <w:rsid w:val="00623EDD"/>
    <w:rsid w:val="00626084"/>
    <w:rsid w:val="006311AC"/>
    <w:rsid w:val="006312DE"/>
    <w:rsid w:val="00632A6F"/>
    <w:rsid w:val="00642518"/>
    <w:rsid w:val="00645685"/>
    <w:rsid w:val="00646DA5"/>
    <w:rsid w:val="0065441C"/>
    <w:rsid w:val="006606CB"/>
    <w:rsid w:val="00660ED0"/>
    <w:rsid w:val="006615B9"/>
    <w:rsid w:val="00664BDD"/>
    <w:rsid w:val="00667652"/>
    <w:rsid w:val="006827AF"/>
    <w:rsid w:val="00687DD2"/>
    <w:rsid w:val="00695618"/>
    <w:rsid w:val="00697FF0"/>
    <w:rsid w:val="006A0D0A"/>
    <w:rsid w:val="006C5870"/>
    <w:rsid w:val="006C5CC8"/>
    <w:rsid w:val="006C7EE5"/>
    <w:rsid w:val="006D2431"/>
    <w:rsid w:val="006D5C15"/>
    <w:rsid w:val="006E1A21"/>
    <w:rsid w:val="006E2D57"/>
    <w:rsid w:val="006F0031"/>
    <w:rsid w:val="006F0C7A"/>
    <w:rsid w:val="006F1C01"/>
    <w:rsid w:val="006F467C"/>
    <w:rsid w:val="006F79B7"/>
    <w:rsid w:val="006F7CD7"/>
    <w:rsid w:val="0070026F"/>
    <w:rsid w:val="00702017"/>
    <w:rsid w:val="00703436"/>
    <w:rsid w:val="00706B96"/>
    <w:rsid w:val="007108B2"/>
    <w:rsid w:val="00715B2D"/>
    <w:rsid w:val="00717CEE"/>
    <w:rsid w:val="007301B3"/>
    <w:rsid w:val="00733E11"/>
    <w:rsid w:val="00735A5B"/>
    <w:rsid w:val="00740F4F"/>
    <w:rsid w:val="00741CE7"/>
    <w:rsid w:val="00753C4A"/>
    <w:rsid w:val="0075621B"/>
    <w:rsid w:val="00770A28"/>
    <w:rsid w:val="0078096A"/>
    <w:rsid w:val="007811C7"/>
    <w:rsid w:val="00782785"/>
    <w:rsid w:val="00782BCB"/>
    <w:rsid w:val="0078439F"/>
    <w:rsid w:val="00785B3F"/>
    <w:rsid w:val="00793AED"/>
    <w:rsid w:val="00794731"/>
    <w:rsid w:val="007A299C"/>
    <w:rsid w:val="007A7FB2"/>
    <w:rsid w:val="007B5036"/>
    <w:rsid w:val="007C1957"/>
    <w:rsid w:val="007C5A0A"/>
    <w:rsid w:val="007E05E0"/>
    <w:rsid w:val="007E0864"/>
    <w:rsid w:val="007E1184"/>
    <w:rsid w:val="007E2FDD"/>
    <w:rsid w:val="007E5925"/>
    <w:rsid w:val="007F1CAD"/>
    <w:rsid w:val="007F4967"/>
    <w:rsid w:val="007F5FF6"/>
    <w:rsid w:val="007F6414"/>
    <w:rsid w:val="00802763"/>
    <w:rsid w:val="008062BF"/>
    <w:rsid w:val="00815445"/>
    <w:rsid w:val="008156BC"/>
    <w:rsid w:val="00820593"/>
    <w:rsid w:val="00821BF1"/>
    <w:rsid w:val="00822734"/>
    <w:rsid w:val="00825AAE"/>
    <w:rsid w:val="008341BA"/>
    <w:rsid w:val="00842380"/>
    <w:rsid w:val="008424A7"/>
    <w:rsid w:val="00846F71"/>
    <w:rsid w:val="00853D38"/>
    <w:rsid w:val="00854B7B"/>
    <w:rsid w:val="00854DEF"/>
    <w:rsid w:val="00854EE4"/>
    <w:rsid w:val="00856AC4"/>
    <w:rsid w:val="00862119"/>
    <w:rsid w:val="00865199"/>
    <w:rsid w:val="00870FDD"/>
    <w:rsid w:val="00873F6E"/>
    <w:rsid w:val="00874070"/>
    <w:rsid w:val="0088201F"/>
    <w:rsid w:val="008849C7"/>
    <w:rsid w:val="0088618B"/>
    <w:rsid w:val="00893576"/>
    <w:rsid w:val="008969E5"/>
    <w:rsid w:val="008A0DD5"/>
    <w:rsid w:val="008A1D00"/>
    <w:rsid w:val="008A250A"/>
    <w:rsid w:val="008A56AB"/>
    <w:rsid w:val="008A6B71"/>
    <w:rsid w:val="008B026E"/>
    <w:rsid w:val="008B0EEB"/>
    <w:rsid w:val="008B0F81"/>
    <w:rsid w:val="008B3436"/>
    <w:rsid w:val="008B4684"/>
    <w:rsid w:val="008B4FA0"/>
    <w:rsid w:val="008C0AA9"/>
    <w:rsid w:val="008C6197"/>
    <w:rsid w:val="008C6DBE"/>
    <w:rsid w:val="008D10F9"/>
    <w:rsid w:val="008D23D3"/>
    <w:rsid w:val="008D6A93"/>
    <w:rsid w:val="008E361C"/>
    <w:rsid w:val="008E399F"/>
    <w:rsid w:val="008F373E"/>
    <w:rsid w:val="008F3B6D"/>
    <w:rsid w:val="00901733"/>
    <w:rsid w:val="00912A41"/>
    <w:rsid w:val="00912FDB"/>
    <w:rsid w:val="00930A3A"/>
    <w:rsid w:val="0093161F"/>
    <w:rsid w:val="00940AE2"/>
    <w:rsid w:val="00943B6D"/>
    <w:rsid w:val="00950EBF"/>
    <w:rsid w:val="00954130"/>
    <w:rsid w:val="009541D4"/>
    <w:rsid w:val="009615CC"/>
    <w:rsid w:val="009678D2"/>
    <w:rsid w:val="00970315"/>
    <w:rsid w:val="00970B45"/>
    <w:rsid w:val="00971195"/>
    <w:rsid w:val="0097571B"/>
    <w:rsid w:val="009800E1"/>
    <w:rsid w:val="009800FC"/>
    <w:rsid w:val="009858E4"/>
    <w:rsid w:val="00986189"/>
    <w:rsid w:val="009957AB"/>
    <w:rsid w:val="00995C53"/>
    <w:rsid w:val="009A1E29"/>
    <w:rsid w:val="009A334D"/>
    <w:rsid w:val="009A36DE"/>
    <w:rsid w:val="009A40AE"/>
    <w:rsid w:val="009A7FBB"/>
    <w:rsid w:val="009B0850"/>
    <w:rsid w:val="009B1172"/>
    <w:rsid w:val="009B1A4B"/>
    <w:rsid w:val="009B1E7D"/>
    <w:rsid w:val="009B3E20"/>
    <w:rsid w:val="009B44C1"/>
    <w:rsid w:val="009C0427"/>
    <w:rsid w:val="009C2210"/>
    <w:rsid w:val="009C33D8"/>
    <w:rsid w:val="009C3CE8"/>
    <w:rsid w:val="009C5037"/>
    <w:rsid w:val="009C681F"/>
    <w:rsid w:val="009D0F40"/>
    <w:rsid w:val="009D232E"/>
    <w:rsid w:val="009D58B1"/>
    <w:rsid w:val="009D7698"/>
    <w:rsid w:val="009E1DE7"/>
    <w:rsid w:val="009F374A"/>
    <w:rsid w:val="009F7574"/>
    <w:rsid w:val="009F7E9B"/>
    <w:rsid w:val="00A01F58"/>
    <w:rsid w:val="00A036F8"/>
    <w:rsid w:val="00A058BE"/>
    <w:rsid w:val="00A05D03"/>
    <w:rsid w:val="00A069E9"/>
    <w:rsid w:val="00A06F1D"/>
    <w:rsid w:val="00A1181E"/>
    <w:rsid w:val="00A124B9"/>
    <w:rsid w:val="00A15127"/>
    <w:rsid w:val="00A22097"/>
    <w:rsid w:val="00A22A7A"/>
    <w:rsid w:val="00A240F8"/>
    <w:rsid w:val="00A25F07"/>
    <w:rsid w:val="00A271B2"/>
    <w:rsid w:val="00A325F0"/>
    <w:rsid w:val="00A340A3"/>
    <w:rsid w:val="00A35093"/>
    <w:rsid w:val="00A36119"/>
    <w:rsid w:val="00A40371"/>
    <w:rsid w:val="00A41641"/>
    <w:rsid w:val="00A41907"/>
    <w:rsid w:val="00A444DC"/>
    <w:rsid w:val="00A44EEA"/>
    <w:rsid w:val="00A4568F"/>
    <w:rsid w:val="00A502C6"/>
    <w:rsid w:val="00A53EC4"/>
    <w:rsid w:val="00A546D7"/>
    <w:rsid w:val="00A56FA4"/>
    <w:rsid w:val="00A6078F"/>
    <w:rsid w:val="00A6230C"/>
    <w:rsid w:val="00A70B26"/>
    <w:rsid w:val="00A7379D"/>
    <w:rsid w:val="00A752C6"/>
    <w:rsid w:val="00A8226D"/>
    <w:rsid w:val="00A84A3E"/>
    <w:rsid w:val="00A84EC4"/>
    <w:rsid w:val="00A85356"/>
    <w:rsid w:val="00A8753F"/>
    <w:rsid w:val="00A87A12"/>
    <w:rsid w:val="00A90D75"/>
    <w:rsid w:val="00A92892"/>
    <w:rsid w:val="00A97C12"/>
    <w:rsid w:val="00AA1400"/>
    <w:rsid w:val="00AA251C"/>
    <w:rsid w:val="00AA3A0B"/>
    <w:rsid w:val="00AA49AE"/>
    <w:rsid w:val="00AA5B39"/>
    <w:rsid w:val="00AB07D3"/>
    <w:rsid w:val="00AB09A1"/>
    <w:rsid w:val="00AB0CE1"/>
    <w:rsid w:val="00AB7E54"/>
    <w:rsid w:val="00AC1893"/>
    <w:rsid w:val="00AC4020"/>
    <w:rsid w:val="00AC4AFF"/>
    <w:rsid w:val="00AC61E8"/>
    <w:rsid w:val="00AC6529"/>
    <w:rsid w:val="00AD270D"/>
    <w:rsid w:val="00AD2EEE"/>
    <w:rsid w:val="00AD3AD3"/>
    <w:rsid w:val="00AD6CD4"/>
    <w:rsid w:val="00AE0819"/>
    <w:rsid w:val="00AE1A6B"/>
    <w:rsid w:val="00AE2300"/>
    <w:rsid w:val="00AE3D4E"/>
    <w:rsid w:val="00AF2745"/>
    <w:rsid w:val="00AF7398"/>
    <w:rsid w:val="00B02498"/>
    <w:rsid w:val="00B024A0"/>
    <w:rsid w:val="00B03764"/>
    <w:rsid w:val="00B0559C"/>
    <w:rsid w:val="00B05E16"/>
    <w:rsid w:val="00B114E0"/>
    <w:rsid w:val="00B12992"/>
    <w:rsid w:val="00B1314A"/>
    <w:rsid w:val="00B21074"/>
    <w:rsid w:val="00B250B4"/>
    <w:rsid w:val="00B3581E"/>
    <w:rsid w:val="00B37DD6"/>
    <w:rsid w:val="00B4319A"/>
    <w:rsid w:val="00B52D68"/>
    <w:rsid w:val="00B57277"/>
    <w:rsid w:val="00B57377"/>
    <w:rsid w:val="00B63FCA"/>
    <w:rsid w:val="00B64F79"/>
    <w:rsid w:val="00B65A53"/>
    <w:rsid w:val="00B75803"/>
    <w:rsid w:val="00B87E0E"/>
    <w:rsid w:val="00B91592"/>
    <w:rsid w:val="00B9304D"/>
    <w:rsid w:val="00BA236A"/>
    <w:rsid w:val="00BA2CBD"/>
    <w:rsid w:val="00BA426D"/>
    <w:rsid w:val="00BA6A66"/>
    <w:rsid w:val="00BA6BBD"/>
    <w:rsid w:val="00BA7204"/>
    <w:rsid w:val="00BB0C68"/>
    <w:rsid w:val="00BB169E"/>
    <w:rsid w:val="00BB4465"/>
    <w:rsid w:val="00BB5B94"/>
    <w:rsid w:val="00BC03E4"/>
    <w:rsid w:val="00BC1210"/>
    <w:rsid w:val="00BC3F8D"/>
    <w:rsid w:val="00BD2C36"/>
    <w:rsid w:val="00BD3E6B"/>
    <w:rsid w:val="00BF020D"/>
    <w:rsid w:val="00BF550E"/>
    <w:rsid w:val="00BF65EF"/>
    <w:rsid w:val="00C002A0"/>
    <w:rsid w:val="00C110CF"/>
    <w:rsid w:val="00C14E49"/>
    <w:rsid w:val="00C162CA"/>
    <w:rsid w:val="00C17072"/>
    <w:rsid w:val="00C1757C"/>
    <w:rsid w:val="00C22CEC"/>
    <w:rsid w:val="00C22E1E"/>
    <w:rsid w:val="00C23975"/>
    <w:rsid w:val="00C3270B"/>
    <w:rsid w:val="00C37A40"/>
    <w:rsid w:val="00C41664"/>
    <w:rsid w:val="00C43D18"/>
    <w:rsid w:val="00C47659"/>
    <w:rsid w:val="00C50C39"/>
    <w:rsid w:val="00C50F15"/>
    <w:rsid w:val="00C524FA"/>
    <w:rsid w:val="00C53B4E"/>
    <w:rsid w:val="00C550B2"/>
    <w:rsid w:val="00C57891"/>
    <w:rsid w:val="00C62441"/>
    <w:rsid w:val="00C624CE"/>
    <w:rsid w:val="00C65708"/>
    <w:rsid w:val="00C66555"/>
    <w:rsid w:val="00C74160"/>
    <w:rsid w:val="00C86279"/>
    <w:rsid w:val="00C86F7A"/>
    <w:rsid w:val="00C91C47"/>
    <w:rsid w:val="00C94A65"/>
    <w:rsid w:val="00CA1DCD"/>
    <w:rsid w:val="00CA28D5"/>
    <w:rsid w:val="00CA29E4"/>
    <w:rsid w:val="00CA2A5C"/>
    <w:rsid w:val="00CA3F7B"/>
    <w:rsid w:val="00CA69B0"/>
    <w:rsid w:val="00CA7E46"/>
    <w:rsid w:val="00CD3BD8"/>
    <w:rsid w:val="00CE0BAD"/>
    <w:rsid w:val="00CE2C98"/>
    <w:rsid w:val="00CE64EF"/>
    <w:rsid w:val="00D1539A"/>
    <w:rsid w:val="00D179C1"/>
    <w:rsid w:val="00D202C1"/>
    <w:rsid w:val="00D207E2"/>
    <w:rsid w:val="00D21D7D"/>
    <w:rsid w:val="00D254BC"/>
    <w:rsid w:val="00D25B55"/>
    <w:rsid w:val="00D27A10"/>
    <w:rsid w:val="00D32CBC"/>
    <w:rsid w:val="00D355FB"/>
    <w:rsid w:val="00D37670"/>
    <w:rsid w:val="00D40F32"/>
    <w:rsid w:val="00D43664"/>
    <w:rsid w:val="00D43693"/>
    <w:rsid w:val="00D44342"/>
    <w:rsid w:val="00D5203F"/>
    <w:rsid w:val="00D53D9D"/>
    <w:rsid w:val="00D55919"/>
    <w:rsid w:val="00D63B62"/>
    <w:rsid w:val="00D64249"/>
    <w:rsid w:val="00D67E3A"/>
    <w:rsid w:val="00D75C9A"/>
    <w:rsid w:val="00D80FC9"/>
    <w:rsid w:val="00D8272C"/>
    <w:rsid w:val="00D846E7"/>
    <w:rsid w:val="00D86EEF"/>
    <w:rsid w:val="00D9254D"/>
    <w:rsid w:val="00D92A8D"/>
    <w:rsid w:val="00D94E47"/>
    <w:rsid w:val="00D973EF"/>
    <w:rsid w:val="00D97969"/>
    <w:rsid w:val="00D97ED0"/>
    <w:rsid w:val="00DA25AE"/>
    <w:rsid w:val="00DA7299"/>
    <w:rsid w:val="00DB1D92"/>
    <w:rsid w:val="00DB6EBB"/>
    <w:rsid w:val="00DC2F10"/>
    <w:rsid w:val="00DC54F5"/>
    <w:rsid w:val="00DD2A3B"/>
    <w:rsid w:val="00DD518F"/>
    <w:rsid w:val="00DD5B03"/>
    <w:rsid w:val="00DE2357"/>
    <w:rsid w:val="00DE68B3"/>
    <w:rsid w:val="00DE711F"/>
    <w:rsid w:val="00DF0467"/>
    <w:rsid w:val="00DF228F"/>
    <w:rsid w:val="00DF3391"/>
    <w:rsid w:val="00DF4CD3"/>
    <w:rsid w:val="00DF7434"/>
    <w:rsid w:val="00E01ED3"/>
    <w:rsid w:val="00E02121"/>
    <w:rsid w:val="00E0304E"/>
    <w:rsid w:val="00E03D74"/>
    <w:rsid w:val="00E11B22"/>
    <w:rsid w:val="00E1238F"/>
    <w:rsid w:val="00E12D21"/>
    <w:rsid w:val="00E13AFF"/>
    <w:rsid w:val="00E13F1B"/>
    <w:rsid w:val="00E15A9C"/>
    <w:rsid w:val="00E162DC"/>
    <w:rsid w:val="00E21DA7"/>
    <w:rsid w:val="00E31D0E"/>
    <w:rsid w:val="00E345B3"/>
    <w:rsid w:val="00E5062C"/>
    <w:rsid w:val="00E51496"/>
    <w:rsid w:val="00E5261F"/>
    <w:rsid w:val="00E54656"/>
    <w:rsid w:val="00E57F7A"/>
    <w:rsid w:val="00E639A2"/>
    <w:rsid w:val="00E64CB5"/>
    <w:rsid w:val="00E66444"/>
    <w:rsid w:val="00E75D46"/>
    <w:rsid w:val="00E775E0"/>
    <w:rsid w:val="00E80B32"/>
    <w:rsid w:val="00E8285D"/>
    <w:rsid w:val="00E83B29"/>
    <w:rsid w:val="00E87E55"/>
    <w:rsid w:val="00E925B8"/>
    <w:rsid w:val="00E92C53"/>
    <w:rsid w:val="00E95DC1"/>
    <w:rsid w:val="00E976ED"/>
    <w:rsid w:val="00EA463C"/>
    <w:rsid w:val="00EA5F8A"/>
    <w:rsid w:val="00EA636B"/>
    <w:rsid w:val="00EB76D3"/>
    <w:rsid w:val="00EC29ED"/>
    <w:rsid w:val="00EC4DD1"/>
    <w:rsid w:val="00ED0002"/>
    <w:rsid w:val="00ED07ED"/>
    <w:rsid w:val="00ED0D92"/>
    <w:rsid w:val="00ED0FEE"/>
    <w:rsid w:val="00ED52FC"/>
    <w:rsid w:val="00ED537F"/>
    <w:rsid w:val="00EE1037"/>
    <w:rsid w:val="00EE350C"/>
    <w:rsid w:val="00EE4474"/>
    <w:rsid w:val="00EE7475"/>
    <w:rsid w:val="00EE7E3E"/>
    <w:rsid w:val="00EF1A5E"/>
    <w:rsid w:val="00EF66BE"/>
    <w:rsid w:val="00EF7911"/>
    <w:rsid w:val="00F041AF"/>
    <w:rsid w:val="00F04848"/>
    <w:rsid w:val="00F0600C"/>
    <w:rsid w:val="00F1544F"/>
    <w:rsid w:val="00F15C90"/>
    <w:rsid w:val="00F16328"/>
    <w:rsid w:val="00F165BD"/>
    <w:rsid w:val="00F1795F"/>
    <w:rsid w:val="00F20FBE"/>
    <w:rsid w:val="00F270BE"/>
    <w:rsid w:val="00F33D9C"/>
    <w:rsid w:val="00F35EAA"/>
    <w:rsid w:val="00F3691A"/>
    <w:rsid w:val="00F40F5D"/>
    <w:rsid w:val="00F42BEC"/>
    <w:rsid w:val="00F4713E"/>
    <w:rsid w:val="00F50A2A"/>
    <w:rsid w:val="00F60AE1"/>
    <w:rsid w:val="00F61D86"/>
    <w:rsid w:val="00F6393A"/>
    <w:rsid w:val="00F720FD"/>
    <w:rsid w:val="00F72561"/>
    <w:rsid w:val="00F73B90"/>
    <w:rsid w:val="00F7567A"/>
    <w:rsid w:val="00F75B27"/>
    <w:rsid w:val="00F87287"/>
    <w:rsid w:val="00F87B7A"/>
    <w:rsid w:val="00F904D5"/>
    <w:rsid w:val="00F917A6"/>
    <w:rsid w:val="00F925AC"/>
    <w:rsid w:val="00F970D8"/>
    <w:rsid w:val="00F97B5F"/>
    <w:rsid w:val="00F97C20"/>
    <w:rsid w:val="00FA475A"/>
    <w:rsid w:val="00FB3C9D"/>
    <w:rsid w:val="00FB3EF0"/>
    <w:rsid w:val="00FC1485"/>
    <w:rsid w:val="00FC2320"/>
    <w:rsid w:val="00FC33C8"/>
    <w:rsid w:val="00FC36CA"/>
    <w:rsid w:val="00FC6C49"/>
    <w:rsid w:val="00FD06D2"/>
    <w:rsid w:val="00FD4049"/>
    <w:rsid w:val="00FD571C"/>
    <w:rsid w:val="00FE085C"/>
    <w:rsid w:val="00FE2A77"/>
    <w:rsid w:val="00FE3C5D"/>
    <w:rsid w:val="00FE5449"/>
    <w:rsid w:val="00FE6A8C"/>
    <w:rsid w:val="00FE70C3"/>
    <w:rsid w:val="00FF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1.vsdx"/><Relationship Id="rId26" Type="http://schemas.onlyoffice.com/commentsIdsDocument" Target="commentsIds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28" Type="http://schemas.onlyoffice.com/commentsDocument" Target="commentsDocument.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3ABF2-6760-487F-B45D-498C5050D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1636</Words>
  <Characters>9327</Characters>
  <Application>Microsoft Office Word</Application>
  <DocSecurity>0</DocSecurity>
  <Lines>77</Lines>
  <Paragraphs>21</Paragraphs>
  <ScaleCrop>false</ScaleCrop>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Zhe Fu</cp:lastModifiedBy>
  <cp:revision>44</cp:revision>
  <dcterms:created xsi:type="dcterms:W3CDTF">2022-08-09T10:30:00Z</dcterms:created>
  <dcterms:modified xsi:type="dcterms:W3CDTF">2022-08-10T04:48:00Z</dcterms:modified>
</cp:coreProperties>
</file>